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6BCE1" w14:textId="0C99C068" w:rsidR="00202B6D" w:rsidRDefault="00D578F8" w:rsidP="000F3976">
      <w:pPr>
        <w:pStyle w:val="af0"/>
        <w:rPr>
          <w:rFonts w:ascii="华文新魏" w:eastAsia="华文新魏"/>
          <w:color w:val="C00000"/>
          <w:sz w:val="52"/>
          <w:szCs w:val="52"/>
          <w:shd w:val="clear" w:color="auto" w:fill="DAEEF3" w:themeFill="accent5" w:themeFillTint="33"/>
        </w:rPr>
      </w:pPr>
      <w:r w:rsidRPr="000F3976">
        <w:rPr>
          <w:rFonts w:ascii="华文新魏" w:eastAsia="华文新魏" w:hint="eastAsia"/>
          <w:color w:val="C00000"/>
          <w:sz w:val="52"/>
          <w:szCs w:val="52"/>
          <w:shd w:val="clear" w:color="auto" w:fill="DAEEF3" w:themeFill="accent5" w:themeFillTint="33"/>
        </w:rPr>
        <w:t>新收入准则</w:t>
      </w:r>
      <w:r w:rsidR="00784F09">
        <w:rPr>
          <w:rFonts w:ascii="华文新魏" w:eastAsia="华文新魏" w:hint="eastAsia"/>
          <w:color w:val="C00000"/>
          <w:sz w:val="52"/>
          <w:szCs w:val="52"/>
          <w:shd w:val="clear" w:color="auto" w:fill="DAEEF3" w:themeFill="accent5" w:themeFillTint="33"/>
        </w:rPr>
        <w:t>与企业所得税</w:t>
      </w:r>
      <w:r w:rsidR="00F27DD4" w:rsidRPr="000F3976">
        <w:rPr>
          <w:rFonts w:ascii="华文新魏" w:eastAsia="华文新魏" w:hint="eastAsia"/>
          <w:color w:val="C00000"/>
          <w:sz w:val="52"/>
          <w:szCs w:val="52"/>
          <w:shd w:val="clear" w:color="auto" w:fill="DAEEF3" w:themeFill="accent5" w:themeFillTint="33"/>
        </w:rPr>
        <w:t>问题</w:t>
      </w:r>
    </w:p>
    <w:p w14:paraId="2919DC41" w14:textId="77777777" w:rsidR="000F3976" w:rsidRPr="000F3976" w:rsidRDefault="000F3976" w:rsidP="000F3976"/>
    <w:p w14:paraId="040373BD" w14:textId="1A1E6AE4" w:rsidR="00202B6D" w:rsidRPr="007901CB" w:rsidRDefault="00202B6D" w:rsidP="007901CB">
      <w:pPr>
        <w:pStyle w:val="1"/>
      </w:pPr>
      <w:r w:rsidRPr="007901CB">
        <w:rPr>
          <w:rFonts w:hint="eastAsia"/>
        </w:rPr>
        <w:t>一、实施要求和主要变化</w:t>
      </w:r>
    </w:p>
    <w:p w14:paraId="137BC785" w14:textId="77777777" w:rsidR="00202B6D" w:rsidRPr="007901CB" w:rsidRDefault="00202B6D" w:rsidP="007901CB">
      <w:pPr>
        <w:pStyle w:val="2"/>
        <w:rPr>
          <w:rFonts w:ascii="黑体" w:eastAsia="黑体" w:hAnsi="黑体"/>
        </w:rPr>
      </w:pPr>
      <w:r w:rsidRPr="007901CB">
        <w:rPr>
          <w:rFonts w:ascii="黑体" w:eastAsia="黑体" w:hAnsi="黑体" w:hint="eastAsia"/>
        </w:rPr>
        <w:t>（一）实施步骤</w:t>
      </w:r>
    </w:p>
    <w:tbl>
      <w:tblPr>
        <w:tblW w:w="0" w:type="auto"/>
        <w:jc w:val="center"/>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817"/>
        <w:gridCol w:w="4865"/>
        <w:gridCol w:w="2648"/>
      </w:tblGrid>
      <w:tr w:rsidR="00202B6D" w:rsidRPr="007901CB" w14:paraId="64B0C4AC" w14:textId="77777777" w:rsidTr="00692338">
        <w:trPr>
          <w:jc w:val="center"/>
        </w:trPr>
        <w:tc>
          <w:tcPr>
            <w:tcW w:w="817" w:type="dxa"/>
          </w:tcPr>
          <w:p w14:paraId="0EA1F317" w14:textId="77777777" w:rsidR="00202B6D" w:rsidRPr="007901CB" w:rsidRDefault="00202B6D" w:rsidP="00F27DD4">
            <w:pPr>
              <w:rPr>
                <w:rFonts w:ascii="黑体" w:eastAsia="黑体" w:hAnsi="黑体"/>
                <w:color w:val="000000"/>
                <w:sz w:val="28"/>
                <w:szCs w:val="28"/>
              </w:rPr>
            </w:pPr>
            <w:r w:rsidRPr="007901CB">
              <w:rPr>
                <w:rFonts w:ascii="黑体" w:eastAsia="黑体" w:hAnsi="黑体" w:hint="eastAsia"/>
                <w:color w:val="000000"/>
                <w:sz w:val="28"/>
                <w:szCs w:val="28"/>
              </w:rPr>
              <w:t>序号</w:t>
            </w:r>
          </w:p>
        </w:tc>
        <w:tc>
          <w:tcPr>
            <w:tcW w:w="4865" w:type="dxa"/>
          </w:tcPr>
          <w:p w14:paraId="75F76E8D" w14:textId="77777777" w:rsidR="00202B6D" w:rsidRPr="007901CB" w:rsidRDefault="00202B6D" w:rsidP="00F27DD4">
            <w:pPr>
              <w:ind w:firstLineChars="196" w:firstLine="549"/>
              <w:jc w:val="center"/>
              <w:rPr>
                <w:rFonts w:ascii="黑体" w:eastAsia="黑体" w:hAnsi="黑体"/>
                <w:color w:val="000000"/>
                <w:sz w:val="28"/>
                <w:szCs w:val="28"/>
              </w:rPr>
            </w:pPr>
            <w:r w:rsidRPr="007901CB">
              <w:rPr>
                <w:rFonts w:ascii="黑体" w:eastAsia="黑体" w:hAnsi="黑体" w:hint="eastAsia"/>
                <w:color w:val="000000"/>
                <w:sz w:val="28"/>
                <w:szCs w:val="28"/>
              </w:rPr>
              <w:t>企业类型</w:t>
            </w:r>
          </w:p>
        </w:tc>
        <w:tc>
          <w:tcPr>
            <w:tcW w:w="2648" w:type="dxa"/>
          </w:tcPr>
          <w:p w14:paraId="30591614" w14:textId="77777777" w:rsidR="00202B6D" w:rsidRPr="007901CB" w:rsidRDefault="00202B6D" w:rsidP="00F27DD4">
            <w:pPr>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实施时间</w:t>
            </w:r>
          </w:p>
        </w:tc>
      </w:tr>
      <w:tr w:rsidR="00202B6D" w:rsidRPr="007901CB" w14:paraId="5E69EBC7" w14:textId="77777777" w:rsidTr="00692338">
        <w:trPr>
          <w:jc w:val="center"/>
        </w:trPr>
        <w:tc>
          <w:tcPr>
            <w:tcW w:w="817" w:type="dxa"/>
            <w:vAlign w:val="center"/>
          </w:tcPr>
          <w:p w14:paraId="6C75D84B"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hint="eastAsia"/>
                <w:color w:val="000000"/>
                <w:sz w:val="28"/>
                <w:szCs w:val="28"/>
              </w:rPr>
              <w:t>1</w:t>
            </w:r>
          </w:p>
        </w:tc>
        <w:tc>
          <w:tcPr>
            <w:tcW w:w="4865" w:type="dxa"/>
          </w:tcPr>
          <w:p w14:paraId="7FF79EF7" w14:textId="77777777" w:rsidR="00202B6D" w:rsidRPr="007901CB" w:rsidRDefault="00202B6D" w:rsidP="00F27DD4">
            <w:pPr>
              <w:rPr>
                <w:rFonts w:ascii="黑体" w:eastAsia="黑体" w:hAnsi="黑体"/>
                <w:color w:val="000000"/>
                <w:sz w:val="28"/>
                <w:szCs w:val="28"/>
              </w:rPr>
            </w:pPr>
            <w:r w:rsidRPr="007901CB">
              <w:rPr>
                <w:rFonts w:ascii="黑体" w:eastAsia="黑体" w:hAnsi="黑体" w:hint="eastAsia"/>
                <w:color w:val="000000"/>
                <w:sz w:val="28"/>
                <w:szCs w:val="28"/>
              </w:rPr>
              <w:t>（1）</w:t>
            </w:r>
            <w:r w:rsidRPr="007901CB">
              <w:rPr>
                <w:rFonts w:ascii="黑体" w:eastAsia="黑体" w:hAnsi="黑体"/>
                <w:color w:val="000000"/>
                <w:sz w:val="28"/>
                <w:szCs w:val="28"/>
              </w:rPr>
              <w:t>在境内外同时上市</w:t>
            </w:r>
          </w:p>
          <w:p w14:paraId="599A7552" w14:textId="77777777" w:rsidR="00202B6D" w:rsidRPr="007901CB" w:rsidRDefault="00202B6D" w:rsidP="00F27DD4">
            <w:pPr>
              <w:rPr>
                <w:rFonts w:ascii="黑体" w:eastAsia="黑体" w:hAnsi="黑体"/>
                <w:color w:val="000000"/>
                <w:sz w:val="28"/>
                <w:szCs w:val="28"/>
              </w:rPr>
            </w:pPr>
            <w:r w:rsidRPr="007901CB">
              <w:rPr>
                <w:rFonts w:ascii="黑体" w:eastAsia="黑体" w:hAnsi="黑体" w:hint="eastAsia"/>
                <w:color w:val="000000"/>
                <w:sz w:val="28"/>
                <w:szCs w:val="28"/>
              </w:rPr>
              <w:t>（2）</w:t>
            </w:r>
            <w:r w:rsidRPr="007901CB">
              <w:rPr>
                <w:rFonts w:ascii="黑体" w:eastAsia="黑体" w:hAnsi="黑体"/>
                <w:color w:val="000000"/>
                <w:sz w:val="28"/>
                <w:szCs w:val="28"/>
              </w:rPr>
              <w:t>在境外上市并采用国际财务报告准则或企业会计准则</w:t>
            </w:r>
          </w:p>
        </w:tc>
        <w:tc>
          <w:tcPr>
            <w:tcW w:w="2648" w:type="dxa"/>
            <w:vAlign w:val="center"/>
          </w:tcPr>
          <w:p w14:paraId="1593B3EB"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color w:val="000000"/>
                <w:sz w:val="28"/>
                <w:szCs w:val="28"/>
              </w:rPr>
              <w:t>2018年1月1日</w:t>
            </w:r>
          </w:p>
        </w:tc>
      </w:tr>
      <w:tr w:rsidR="00202B6D" w:rsidRPr="007901CB" w14:paraId="3BDCEB0B" w14:textId="77777777" w:rsidTr="00692338">
        <w:trPr>
          <w:jc w:val="center"/>
        </w:trPr>
        <w:tc>
          <w:tcPr>
            <w:tcW w:w="817" w:type="dxa"/>
          </w:tcPr>
          <w:p w14:paraId="20870DFB"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hint="eastAsia"/>
                <w:color w:val="000000"/>
                <w:sz w:val="28"/>
                <w:szCs w:val="28"/>
              </w:rPr>
              <w:t>2</w:t>
            </w:r>
          </w:p>
        </w:tc>
        <w:tc>
          <w:tcPr>
            <w:tcW w:w="4865" w:type="dxa"/>
          </w:tcPr>
          <w:p w14:paraId="7830241B"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color w:val="000000"/>
                <w:sz w:val="28"/>
                <w:szCs w:val="28"/>
              </w:rPr>
              <w:t>境内上市</w:t>
            </w:r>
          </w:p>
        </w:tc>
        <w:tc>
          <w:tcPr>
            <w:tcW w:w="2648" w:type="dxa"/>
          </w:tcPr>
          <w:p w14:paraId="69E61C6A"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color w:val="000000"/>
                <w:sz w:val="28"/>
                <w:szCs w:val="28"/>
              </w:rPr>
              <w:t>20</w:t>
            </w:r>
            <w:r w:rsidRPr="007901CB">
              <w:rPr>
                <w:rFonts w:ascii="黑体" w:eastAsia="黑体" w:hAnsi="黑体" w:hint="eastAsia"/>
                <w:color w:val="000000"/>
                <w:sz w:val="28"/>
                <w:szCs w:val="28"/>
              </w:rPr>
              <w:t>20</w:t>
            </w:r>
            <w:r w:rsidRPr="007901CB">
              <w:rPr>
                <w:rFonts w:ascii="黑体" w:eastAsia="黑体" w:hAnsi="黑体"/>
                <w:color w:val="000000"/>
                <w:sz w:val="28"/>
                <w:szCs w:val="28"/>
              </w:rPr>
              <w:t>年1月1日</w:t>
            </w:r>
          </w:p>
        </w:tc>
      </w:tr>
      <w:tr w:rsidR="00202B6D" w:rsidRPr="007901CB" w14:paraId="5F6817A4" w14:textId="77777777" w:rsidTr="00692338">
        <w:trPr>
          <w:jc w:val="center"/>
        </w:trPr>
        <w:tc>
          <w:tcPr>
            <w:tcW w:w="817" w:type="dxa"/>
            <w:shd w:val="clear" w:color="auto" w:fill="FFFF00"/>
          </w:tcPr>
          <w:p w14:paraId="2531EB5A" w14:textId="77777777" w:rsidR="00202B6D" w:rsidRPr="007901CB" w:rsidRDefault="00202B6D" w:rsidP="00F27DD4">
            <w:pPr>
              <w:ind w:firstLineChars="100" w:firstLine="281"/>
              <w:rPr>
                <w:rFonts w:ascii="黑体" w:eastAsia="黑体" w:hAnsi="黑体"/>
                <w:b/>
                <w:bCs/>
                <w:color w:val="0070C0"/>
                <w:sz w:val="28"/>
                <w:szCs w:val="28"/>
              </w:rPr>
            </w:pPr>
            <w:r w:rsidRPr="007901CB">
              <w:rPr>
                <w:rFonts w:ascii="黑体" w:eastAsia="黑体" w:hAnsi="黑体" w:hint="eastAsia"/>
                <w:b/>
                <w:bCs/>
                <w:color w:val="0070C0"/>
                <w:sz w:val="28"/>
                <w:szCs w:val="28"/>
              </w:rPr>
              <w:t>3</w:t>
            </w:r>
          </w:p>
        </w:tc>
        <w:tc>
          <w:tcPr>
            <w:tcW w:w="4865" w:type="dxa"/>
            <w:shd w:val="clear" w:color="auto" w:fill="FFFF00"/>
          </w:tcPr>
          <w:p w14:paraId="071E93D2" w14:textId="77777777" w:rsidR="00202B6D" w:rsidRPr="007901CB" w:rsidRDefault="00202B6D" w:rsidP="00F27DD4">
            <w:pPr>
              <w:ind w:firstLineChars="100" w:firstLine="281"/>
              <w:rPr>
                <w:rFonts w:ascii="黑体" w:eastAsia="黑体" w:hAnsi="黑体"/>
                <w:b/>
                <w:bCs/>
                <w:color w:val="0070C0"/>
                <w:sz w:val="28"/>
                <w:szCs w:val="28"/>
              </w:rPr>
            </w:pPr>
            <w:r w:rsidRPr="007901CB">
              <w:rPr>
                <w:rFonts w:ascii="黑体" w:eastAsia="黑体" w:hAnsi="黑体"/>
                <w:b/>
                <w:bCs/>
                <w:color w:val="0070C0"/>
                <w:sz w:val="28"/>
                <w:szCs w:val="28"/>
              </w:rPr>
              <w:t>非上市</w:t>
            </w:r>
            <w:r w:rsidRPr="007901CB">
              <w:rPr>
                <w:rFonts w:ascii="黑体" w:eastAsia="黑体" w:hAnsi="黑体" w:hint="eastAsia"/>
                <w:b/>
                <w:bCs/>
                <w:color w:val="0070C0"/>
                <w:sz w:val="28"/>
                <w:szCs w:val="28"/>
              </w:rPr>
              <w:t>公司</w:t>
            </w:r>
          </w:p>
        </w:tc>
        <w:tc>
          <w:tcPr>
            <w:tcW w:w="2648" w:type="dxa"/>
            <w:shd w:val="clear" w:color="auto" w:fill="FFFF00"/>
          </w:tcPr>
          <w:p w14:paraId="3B1994A3" w14:textId="77777777" w:rsidR="00202B6D" w:rsidRPr="007901CB" w:rsidRDefault="00202B6D" w:rsidP="00F27DD4">
            <w:pPr>
              <w:ind w:firstLineChars="100" w:firstLine="281"/>
              <w:rPr>
                <w:rFonts w:ascii="黑体" w:eastAsia="黑体" w:hAnsi="黑体"/>
                <w:b/>
                <w:bCs/>
                <w:color w:val="0070C0"/>
                <w:sz w:val="28"/>
                <w:szCs w:val="28"/>
              </w:rPr>
            </w:pPr>
            <w:r w:rsidRPr="007901CB">
              <w:rPr>
                <w:rFonts w:ascii="黑体" w:eastAsia="黑体" w:hAnsi="黑体"/>
                <w:b/>
                <w:bCs/>
                <w:color w:val="0070C0"/>
                <w:sz w:val="28"/>
                <w:szCs w:val="28"/>
              </w:rPr>
              <w:t>2021年1月1日</w:t>
            </w:r>
          </w:p>
        </w:tc>
      </w:tr>
      <w:tr w:rsidR="00202B6D" w:rsidRPr="007901CB" w14:paraId="73054D1E" w14:textId="77777777" w:rsidTr="00692338">
        <w:trPr>
          <w:jc w:val="center"/>
        </w:trPr>
        <w:tc>
          <w:tcPr>
            <w:tcW w:w="817" w:type="dxa"/>
          </w:tcPr>
          <w:p w14:paraId="375FD408"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hint="eastAsia"/>
                <w:color w:val="000000"/>
                <w:sz w:val="28"/>
                <w:szCs w:val="28"/>
              </w:rPr>
              <w:t>4</w:t>
            </w:r>
          </w:p>
        </w:tc>
        <w:tc>
          <w:tcPr>
            <w:tcW w:w="4865" w:type="dxa"/>
          </w:tcPr>
          <w:p w14:paraId="72560E7F" w14:textId="77777777" w:rsidR="00202B6D" w:rsidRPr="007901CB" w:rsidRDefault="00202B6D" w:rsidP="00F27DD4">
            <w:pPr>
              <w:ind w:firstLineChars="100" w:firstLine="280"/>
              <w:rPr>
                <w:rFonts w:ascii="黑体" w:eastAsia="黑体" w:hAnsi="黑体"/>
                <w:color w:val="000000"/>
                <w:sz w:val="28"/>
                <w:szCs w:val="28"/>
              </w:rPr>
            </w:pPr>
            <w:r w:rsidRPr="007901CB">
              <w:rPr>
                <w:rFonts w:ascii="黑体" w:eastAsia="黑体" w:hAnsi="黑体" w:hint="eastAsia"/>
                <w:color w:val="000000"/>
                <w:sz w:val="28"/>
                <w:szCs w:val="28"/>
              </w:rPr>
              <w:t>有</w:t>
            </w:r>
            <w:r w:rsidRPr="007901CB">
              <w:rPr>
                <w:rFonts w:ascii="黑体" w:eastAsia="黑体" w:hAnsi="黑体"/>
                <w:color w:val="000000"/>
                <w:sz w:val="28"/>
                <w:szCs w:val="28"/>
              </w:rPr>
              <w:t>条件、有意愿和有能力</w:t>
            </w:r>
            <w:r w:rsidRPr="007901CB">
              <w:rPr>
                <w:rFonts w:ascii="黑体" w:eastAsia="黑体" w:hAnsi="黑体" w:hint="eastAsia"/>
                <w:color w:val="000000"/>
                <w:sz w:val="28"/>
                <w:szCs w:val="28"/>
              </w:rPr>
              <w:t>的企业</w:t>
            </w:r>
          </w:p>
        </w:tc>
        <w:tc>
          <w:tcPr>
            <w:tcW w:w="2648" w:type="dxa"/>
            <w:shd w:val="clear" w:color="auto" w:fill="FFC000"/>
          </w:tcPr>
          <w:p w14:paraId="6A7704F0" w14:textId="77777777" w:rsidR="00202B6D" w:rsidRPr="007901CB" w:rsidRDefault="00202B6D" w:rsidP="00F27DD4">
            <w:pPr>
              <w:ind w:firstLineChars="100" w:firstLine="281"/>
              <w:rPr>
                <w:rFonts w:ascii="黑体" w:eastAsia="黑体" w:hAnsi="黑体"/>
                <w:b/>
                <w:bCs/>
                <w:color w:val="000000"/>
                <w:sz w:val="28"/>
                <w:szCs w:val="28"/>
              </w:rPr>
            </w:pPr>
            <w:r w:rsidRPr="007901CB">
              <w:rPr>
                <w:rFonts w:ascii="黑体" w:eastAsia="黑体" w:hAnsi="黑体" w:hint="eastAsia"/>
                <w:b/>
                <w:bCs/>
                <w:color w:val="000000"/>
                <w:sz w:val="28"/>
                <w:szCs w:val="28"/>
              </w:rPr>
              <w:t>允许</w:t>
            </w:r>
            <w:r w:rsidRPr="007901CB">
              <w:rPr>
                <w:rFonts w:ascii="黑体" w:eastAsia="黑体" w:hAnsi="黑体"/>
                <w:b/>
                <w:bCs/>
                <w:color w:val="000000"/>
                <w:sz w:val="28"/>
                <w:szCs w:val="28"/>
              </w:rPr>
              <w:t>提前</w:t>
            </w:r>
            <w:r w:rsidRPr="007901CB">
              <w:rPr>
                <w:rFonts w:ascii="黑体" w:eastAsia="黑体" w:hAnsi="黑体" w:hint="eastAsia"/>
                <w:b/>
                <w:bCs/>
                <w:color w:val="000000"/>
                <w:sz w:val="28"/>
                <w:szCs w:val="28"/>
              </w:rPr>
              <w:t>实施</w:t>
            </w:r>
          </w:p>
        </w:tc>
      </w:tr>
    </w:tbl>
    <w:p w14:paraId="59D2ED41" w14:textId="203ABCD6" w:rsidR="00F27DD4" w:rsidRDefault="00F27DD4" w:rsidP="00692338"/>
    <w:p w14:paraId="086B272D" w14:textId="77777777" w:rsidR="00692338" w:rsidRPr="00692338" w:rsidRDefault="00692338" w:rsidP="00692338"/>
    <w:p w14:paraId="2D6C6140" w14:textId="59137095" w:rsidR="00202B6D" w:rsidRPr="007901CB" w:rsidRDefault="00202B6D" w:rsidP="007901CB">
      <w:pPr>
        <w:pStyle w:val="2"/>
        <w:rPr>
          <w:rFonts w:ascii="黑体" w:eastAsia="黑体" w:hAnsi="黑体"/>
        </w:rPr>
      </w:pPr>
      <w:r w:rsidRPr="007901CB">
        <w:rPr>
          <w:rFonts w:ascii="黑体" w:eastAsia="黑体" w:hAnsi="黑体" w:hint="eastAsia"/>
        </w:rPr>
        <w:t>（</w:t>
      </w:r>
      <w:r w:rsidR="00787806" w:rsidRPr="007901CB">
        <w:rPr>
          <w:rFonts w:ascii="黑体" w:eastAsia="黑体" w:hAnsi="黑体" w:hint="eastAsia"/>
        </w:rPr>
        <w:t>二</w:t>
      </w:r>
      <w:r w:rsidRPr="007901CB">
        <w:rPr>
          <w:rFonts w:ascii="黑体" w:eastAsia="黑体" w:hAnsi="黑体" w:hint="eastAsia"/>
        </w:rPr>
        <w:t>）主要变化</w:t>
      </w:r>
    </w:p>
    <w:p w14:paraId="31DB96B6"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1.收入确认模型的变化</w:t>
      </w:r>
    </w:p>
    <w:p w14:paraId="5031A260"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（1）将现行的收入与建造合同两个准则统一为一个收入确认模型。</w:t>
      </w:r>
    </w:p>
    <w:p w14:paraId="1B2F2A0C" w14:textId="2CBBCE79"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（2）以</w:t>
      </w:r>
      <w:r w:rsidRPr="007901CB">
        <w:rPr>
          <w:rFonts w:ascii="黑体" w:eastAsia="黑体" w:hAnsi="黑体" w:hint="eastAsia"/>
          <w:b/>
          <w:bCs/>
          <w:color w:val="C00000"/>
          <w:sz w:val="28"/>
          <w:szCs w:val="28"/>
          <w:shd w:val="clear" w:color="auto" w:fill="FFFF00"/>
        </w:rPr>
        <w:t>“控制权转移”</w:t>
      </w:r>
      <w:r w:rsidRPr="007901CB">
        <w:rPr>
          <w:rFonts w:ascii="黑体" w:eastAsia="黑体" w:hAnsi="黑体" w:hint="eastAsia"/>
          <w:color w:val="000000"/>
          <w:sz w:val="28"/>
          <w:szCs w:val="28"/>
        </w:rPr>
        <w:t>取代</w:t>
      </w:r>
      <w:r w:rsidRPr="007901CB">
        <w:rPr>
          <w:rFonts w:ascii="黑体" w:eastAsia="黑体" w:hAnsi="黑体" w:hint="eastAsia"/>
          <w:b/>
          <w:bCs/>
          <w:color w:val="0070C0"/>
          <w:sz w:val="28"/>
          <w:szCs w:val="28"/>
          <w:shd w:val="clear" w:color="auto" w:fill="FFFF00"/>
        </w:rPr>
        <w:t>“风险报酬转移”</w:t>
      </w:r>
      <w:r w:rsidRPr="007901CB">
        <w:rPr>
          <w:rFonts w:ascii="黑体" w:eastAsia="黑体" w:hAnsi="黑体" w:hint="eastAsia"/>
          <w:color w:val="000000"/>
          <w:sz w:val="28"/>
          <w:szCs w:val="28"/>
        </w:rPr>
        <w:t>作为收入确认的判断标准。</w:t>
      </w:r>
      <w:r w:rsidR="00217CA7" w:rsidRPr="007901CB">
        <w:rPr>
          <w:rFonts w:ascii="黑体" w:eastAsia="黑体" w:hAnsi="黑体" w:hint="eastAsia"/>
          <w:b/>
          <w:bCs/>
          <w:color w:val="000000"/>
          <w:sz w:val="28"/>
          <w:szCs w:val="28"/>
          <w:shd w:val="clear" w:color="auto" w:fill="FBD4B4" w:themeFill="accent6" w:themeFillTint="66"/>
        </w:rPr>
        <w:t>（</w:t>
      </w:r>
      <w:r w:rsidR="00217CA7" w:rsidRPr="007901CB">
        <w:rPr>
          <w:rFonts w:ascii="黑体" w:eastAsia="黑体" w:hAnsi="黑体" w:hint="eastAsia"/>
          <w:b/>
          <w:bCs/>
          <w:color w:val="000000"/>
          <w:sz w:val="28"/>
          <w:szCs w:val="28"/>
          <w:u w:val="single"/>
          <w:shd w:val="clear" w:color="auto" w:fill="FBD4B4" w:themeFill="accent6" w:themeFillTint="66"/>
        </w:rPr>
        <w:t>购买方角度</w:t>
      </w:r>
      <w:r w:rsidR="00217CA7" w:rsidRPr="007901CB">
        <w:rPr>
          <w:rFonts w:ascii="黑体" w:eastAsia="黑体" w:hAnsi="黑体" w:hint="eastAsia"/>
          <w:b/>
          <w:bCs/>
          <w:color w:val="000000"/>
          <w:sz w:val="28"/>
          <w:szCs w:val="28"/>
          <w:shd w:val="clear" w:color="auto" w:fill="FBD4B4" w:themeFill="accent6" w:themeFillTint="66"/>
        </w:rPr>
        <w:t>）</w:t>
      </w:r>
      <w:r w:rsidR="00D14AF8">
        <w:rPr>
          <w:rFonts w:ascii="黑体" w:eastAsia="黑体" w:hAnsi="黑体" w:hint="eastAsia"/>
          <w:b/>
          <w:bCs/>
          <w:color w:val="000000"/>
          <w:sz w:val="28"/>
          <w:szCs w:val="28"/>
          <w:shd w:val="clear" w:color="auto" w:fill="FBD4B4" w:themeFill="accent6" w:themeFillTint="66"/>
        </w:rPr>
        <w:t xml:space="preserve"> </w:t>
      </w:r>
      <w:r w:rsidR="00D14AF8">
        <w:rPr>
          <w:rFonts w:ascii="黑体" w:eastAsia="黑体" w:hAnsi="黑体"/>
          <w:b/>
          <w:bCs/>
          <w:color w:val="000000"/>
          <w:sz w:val="28"/>
          <w:szCs w:val="28"/>
          <w:shd w:val="clear" w:color="auto" w:fill="FBD4B4" w:themeFill="accent6" w:themeFillTint="66"/>
        </w:rPr>
        <w:t xml:space="preserve">       </w:t>
      </w:r>
      <w:r w:rsidR="00217CA7" w:rsidRPr="007901CB">
        <w:rPr>
          <w:rFonts w:ascii="黑体" w:eastAsia="黑体" w:hAnsi="黑体" w:hint="eastAsia"/>
          <w:b/>
          <w:bCs/>
          <w:color w:val="000000"/>
          <w:sz w:val="28"/>
          <w:szCs w:val="28"/>
          <w:shd w:val="clear" w:color="auto" w:fill="FBD4B4" w:themeFill="accent6" w:themeFillTint="66"/>
        </w:rPr>
        <w:t>（</w:t>
      </w:r>
      <w:r w:rsidR="00217CA7" w:rsidRPr="007901CB">
        <w:rPr>
          <w:rFonts w:ascii="黑体" w:eastAsia="黑体" w:hAnsi="黑体" w:hint="eastAsia"/>
          <w:b/>
          <w:bCs/>
          <w:color w:val="000000"/>
          <w:sz w:val="28"/>
          <w:szCs w:val="28"/>
          <w:u w:val="single"/>
          <w:shd w:val="clear" w:color="auto" w:fill="FBD4B4" w:themeFill="accent6" w:themeFillTint="66"/>
        </w:rPr>
        <w:t>销售方角度</w:t>
      </w:r>
      <w:r w:rsidR="00217CA7" w:rsidRPr="007901CB">
        <w:rPr>
          <w:rFonts w:ascii="黑体" w:eastAsia="黑体" w:hAnsi="黑体" w:hint="eastAsia"/>
          <w:b/>
          <w:bCs/>
          <w:color w:val="000000"/>
          <w:sz w:val="28"/>
          <w:szCs w:val="28"/>
          <w:shd w:val="clear" w:color="auto" w:fill="FBD4B4" w:themeFill="accent6" w:themeFillTint="66"/>
        </w:rPr>
        <w:t>）</w:t>
      </w:r>
    </w:p>
    <w:p w14:paraId="7B6CDAC8" w14:textId="4456810D" w:rsidR="00202B6D" w:rsidRPr="007901CB" w:rsidRDefault="00202B6D" w:rsidP="00F27DD4">
      <w:pPr>
        <w:shd w:val="clear" w:color="auto" w:fill="FFFFFF"/>
        <w:ind w:firstLineChars="200" w:firstLine="560"/>
        <w:rPr>
          <w:rFonts w:ascii="黑体" w:eastAsia="黑体" w:hAnsi="黑体"/>
          <w:color w:val="C00000"/>
          <w:sz w:val="28"/>
          <w:szCs w:val="28"/>
        </w:rPr>
      </w:pPr>
      <w:r w:rsidRPr="007901CB">
        <w:rPr>
          <w:rFonts w:ascii="黑体" w:eastAsia="黑体" w:hAnsi="黑体" w:hint="eastAsia"/>
          <w:color w:val="C00000"/>
          <w:sz w:val="28"/>
          <w:szCs w:val="28"/>
        </w:rPr>
        <w:t>控制模型与风险报酬模型的区分</w:t>
      </w:r>
      <w:r w:rsidR="00217CA7" w:rsidRPr="007901CB">
        <w:rPr>
          <w:rFonts w:ascii="黑体" w:eastAsia="黑体" w:hAnsi="黑体" w:hint="eastAsia"/>
          <w:color w:val="C00000"/>
          <w:sz w:val="28"/>
          <w:szCs w:val="28"/>
        </w:rPr>
        <w:t>示例：</w:t>
      </w:r>
      <w:r w:rsidR="007901CB" w:rsidRPr="007901CB">
        <w:rPr>
          <w:rFonts w:ascii="黑体" w:eastAsia="黑体" w:hAnsi="黑体" w:hint="eastAsia"/>
          <w:color w:val="C00000"/>
          <w:sz w:val="28"/>
          <w:szCs w:val="28"/>
        </w:rPr>
        <w:t>（重大变化）</w:t>
      </w:r>
    </w:p>
    <w:p w14:paraId="1A12355A" w14:textId="77777777" w:rsidR="00202B6D" w:rsidRPr="007901CB" w:rsidRDefault="00202B6D" w:rsidP="00F27DD4">
      <w:pPr>
        <w:shd w:val="clear" w:color="auto" w:fill="FFFFFF"/>
        <w:ind w:firstLineChars="200" w:firstLine="560"/>
        <w:rPr>
          <w:rFonts w:ascii="黑体" w:eastAsia="黑体" w:hAnsi="黑体"/>
          <w:color w:val="000000"/>
          <w:sz w:val="28"/>
          <w:szCs w:val="28"/>
          <w:shd w:val="clear" w:color="auto" w:fill="FDE9D9" w:themeFill="accent6" w:themeFillTint="33"/>
        </w:rPr>
      </w:pPr>
      <w:r w:rsidRPr="007901CB">
        <w:rPr>
          <w:rFonts w:ascii="黑体" w:eastAsia="黑体" w:hAnsi="黑体" w:hint="eastAsia"/>
          <w:color w:val="000000"/>
          <w:sz w:val="28"/>
          <w:szCs w:val="28"/>
          <w:shd w:val="clear" w:color="auto" w:fill="FDE9D9" w:themeFill="accent6" w:themeFillTint="33"/>
        </w:rPr>
        <w:t>某企业签订一个出售产品的合同，交货条件为提货制。企业已经开具销售发票和收取货款，并将提货单交给了客户。</w:t>
      </w:r>
    </w:p>
    <w:p w14:paraId="47957990"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lastRenderedPageBreak/>
        <w:t>2.收入确认具体应用方面的变化</w:t>
      </w:r>
    </w:p>
    <w:p w14:paraId="4C65682C" w14:textId="1C26107C"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（1）规范了包含</w:t>
      </w:r>
      <w:r w:rsidRPr="00680D62">
        <w:rPr>
          <w:rFonts w:ascii="黑体" w:eastAsia="黑体" w:hAnsi="黑体" w:hint="eastAsia"/>
          <w:color w:val="000000"/>
          <w:sz w:val="28"/>
          <w:szCs w:val="28"/>
          <w:shd w:val="clear" w:color="auto" w:fill="FFC000"/>
        </w:rPr>
        <w:t>多重交易安排</w:t>
      </w:r>
      <w:r w:rsidRPr="007901CB">
        <w:rPr>
          <w:rFonts w:ascii="黑体" w:eastAsia="黑体" w:hAnsi="黑体" w:hint="eastAsia"/>
          <w:color w:val="000000"/>
          <w:sz w:val="28"/>
          <w:szCs w:val="28"/>
        </w:rPr>
        <w:t>的合同的会计处理；</w:t>
      </w:r>
    </w:p>
    <w:p w14:paraId="695A382C"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（2）收入确认区分“</w:t>
      </w:r>
      <w:r w:rsidRPr="00680D62">
        <w:rPr>
          <w:rFonts w:ascii="黑体" w:eastAsia="黑体" w:hAnsi="黑体" w:hint="eastAsia"/>
          <w:color w:val="C00000"/>
          <w:sz w:val="28"/>
          <w:szCs w:val="28"/>
        </w:rPr>
        <w:t>在某一时段内</w:t>
      </w:r>
      <w:r w:rsidRPr="007901CB">
        <w:rPr>
          <w:rFonts w:ascii="黑体" w:eastAsia="黑体" w:hAnsi="黑体" w:hint="eastAsia"/>
          <w:color w:val="000000"/>
          <w:sz w:val="28"/>
          <w:szCs w:val="28"/>
        </w:rPr>
        <w:t>”还是“</w:t>
      </w:r>
      <w:r w:rsidRPr="00680D62">
        <w:rPr>
          <w:rFonts w:ascii="黑体" w:eastAsia="黑体" w:hAnsi="黑体" w:hint="eastAsia"/>
          <w:color w:val="C00000"/>
          <w:sz w:val="28"/>
          <w:szCs w:val="28"/>
        </w:rPr>
        <w:t>在某一时点</w:t>
      </w:r>
      <w:r w:rsidRPr="007901CB">
        <w:rPr>
          <w:rFonts w:ascii="黑体" w:eastAsia="黑体" w:hAnsi="黑体" w:hint="eastAsia"/>
          <w:color w:val="000000"/>
          <w:sz w:val="28"/>
          <w:szCs w:val="28"/>
        </w:rPr>
        <w:t>”；</w:t>
      </w:r>
    </w:p>
    <w:p w14:paraId="4529E82B"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（3）交易价格的确定提供更多具体的指引；</w:t>
      </w:r>
    </w:p>
    <w:p w14:paraId="73BCA0F2" w14:textId="1E1F93A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（4）对于</w:t>
      </w:r>
      <w:r w:rsidRPr="00680D62">
        <w:rPr>
          <w:rFonts w:ascii="黑体" w:eastAsia="黑体" w:hAnsi="黑体" w:hint="eastAsia"/>
          <w:color w:val="000000"/>
          <w:sz w:val="28"/>
          <w:szCs w:val="28"/>
          <w:shd w:val="clear" w:color="auto" w:fill="FFC000"/>
        </w:rPr>
        <w:t>特殊交易</w:t>
      </w:r>
      <w:r w:rsidRPr="007901CB">
        <w:rPr>
          <w:rFonts w:ascii="黑体" w:eastAsia="黑体" w:hAnsi="黑体" w:hint="eastAsia"/>
          <w:color w:val="000000"/>
          <w:sz w:val="28"/>
          <w:szCs w:val="28"/>
        </w:rPr>
        <w:t>的收入确认和计量提供标准；</w:t>
      </w:r>
      <w:r w:rsidR="00680D62">
        <w:rPr>
          <w:rFonts w:ascii="黑体" w:eastAsia="黑体" w:hAnsi="黑体" w:hint="eastAsia"/>
          <w:color w:val="000000"/>
          <w:sz w:val="28"/>
          <w:szCs w:val="28"/>
        </w:rPr>
        <w:t>（八项改进）</w:t>
      </w:r>
    </w:p>
    <w:p w14:paraId="26775043" w14:textId="0E3C8454"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（5）调整了</w:t>
      </w:r>
      <w:r w:rsidRPr="00680D62">
        <w:rPr>
          <w:rFonts w:ascii="黑体" w:eastAsia="黑体" w:hAnsi="黑体" w:hint="eastAsia"/>
          <w:color w:val="C00000"/>
          <w:sz w:val="28"/>
          <w:szCs w:val="28"/>
        </w:rPr>
        <w:t>合同取得成本</w:t>
      </w:r>
      <w:r w:rsidRPr="007901CB">
        <w:rPr>
          <w:rFonts w:ascii="黑体" w:eastAsia="黑体" w:hAnsi="黑体" w:hint="eastAsia"/>
          <w:color w:val="000000"/>
          <w:sz w:val="28"/>
          <w:szCs w:val="28"/>
        </w:rPr>
        <w:t>和</w:t>
      </w:r>
      <w:r w:rsidRPr="00680D62">
        <w:rPr>
          <w:rFonts w:ascii="黑体" w:eastAsia="黑体" w:hAnsi="黑体" w:hint="eastAsia"/>
          <w:color w:val="C00000"/>
          <w:sz w:val="28"/>
          <w:szCs w:val="28"/>
        </w:rPr>
        <w:t>合同履约成</w:t>
      </w:r>
      <w:bookmarkStart w:id="0" w:name="_GoBack"/>
      <w:bookmarkEnd w:id="0"/>
      <w:r w:rsidRPr="00680D62">
        <w:rPr>
          <w:rFonts w:ascii="黑体" w:eastAsia="黑体" w:hAnsi="黑体" w:hint="eastAsia"/>
          <w:color w:val="C00000"/>
          <w:sz w:val="28"/>
          <w:szCs w:val="28"/>
        </w:rPr>
        <w:t>本</w:t>
      </w:r>
      <w:r w:rsidRPr="007901CB">
        <w:rPr>
          <w:rFonts w:ascii="黑体" w:eastAsia="黑体" w:hAnsi="黑体" w:hint="eastAsia"/>
          <w:color w:val="000000"/>
          <w:sz w:val="28"/>
          <w:szCs w:val="28"/>
        </w:rPr>
        <w:t>的会计处理。</w:t>
      </w:r>
    </w:p>
    <w:p w14:paraId="42AD300E" w14:textId="77777777" w:rsidR="007901CB" w:rsidRPr="007901CB" w:rsidRDefault="007901CB" w:rsidP="00F27DD4">
      <w:pPr>
        <w:shd w:val="clear" w:color="auto" w:fill="FFFFFF"/>
        <w:ind w:firstLineChars="200" w:firstLine="560"/>
        <w:rPr>
          <w:rFonts w:ascii="黑体" w:eastAsia="黑体" w:hAnsi="黑体"/>
          <w:bCs/>
          <w:color w:val="000000"/>
          <w:sz w:val="28"/>
          <w:szCs w:val="28"/>
        </w:rPr>
      </w:pPr>
    </w:p>
    <w:p w14:paraId="4A4EE6FE" w14:textId="77777777" w:rsidR="00202B6D" w:rsidRPr="007901CB" w:rsidRDefault="00202B6D" w:rsidP="007901CB">
      <w:pPr>
        <w:pStyle w:val="1"/>
      </w:pPr>
      <w:r w:rsidRPr="007901CB">
        <w:rPr>
          <w:rFonts w:hint="eastAsia"/>
        </w:rPr>
        <w:t>二、新收入准则“五步法”模型解读</w:t>
      </w:r>
    </w:p>
    <w:p w14:paraId="50007125" w14:textId="77777777" w:rsidR="00202B6D" w:rsidRPr="007901CB" w:rsidRDefault="00202B6D" w:rsidP="00F27DD4">
      <w:pPr>
        <w:shd w:val="clear" w:color="auto" w:fill="FFFFFF"/>
        <w:ind w:firstLineChars="200" w:firstLine="560"/>
        <w:jc w:val="center"/>
        <w:rPr>
          <w:rFonts w:ascii="黑体" w:eastAsia="黑体" w:hAnsi="黑体"/>
          <w:color w:val="000000"/>
          <w:sz w:val="28"/>
          <w:szCs w:val="28"/>
        </w:rPr>
      </w:pPr>
      <w:r w:rsidRPr="007901CB">
        <w:rPr>
          <w:rFonts w:ascii="黑体" w:eastAsia="黑体" w:hAnsi="黑体" w:hint="eastAsia"/>
          <w:color w:val="000000"/>
          <w:sz w:val="28"/>
          <w:szCs w:val="28"/>
        </w:rPr>
        <w:t>“</w:t>
      </w:r>
      <w:r w:rsidRPr="00692338">
        <w:rPr>
          <w:rFonts w:ascii="黑体" w:eastAsia="黑体" w:hAnsi="黑体" w:hint="eastAsia"/>
          <w:color w:val="C00000"/>
          <w:sz w:val="28"/>
          <w:szCs w:val="28"/>
        </w:rPr>
        <w:t>五步法</w:t>
      </w:r>
      <w:r w:rsidRPr="007901CB">
        <w:rPr>
          <w:rFonts w:ascii="黑体" w:eastAsia="黑体" w:hAnsi="黑体" w:hint="eastAsia"/>
          <w:color w:val="000000"/>
          <w:sz w:val="28"/>
          <w:szCs w:val="28"/>
        </w:rPr>
        <w:t>”模型的步骤</w:t>
      </w:r>
    </w:p>
    <w:tbl>
      <w:tblPr>
        <w:tblStyle w:val="a4"/>
        <w:tblW w:w="0" w:type="auto"/>
        <w:jc w:val="center"/>
        <w:tblLook w:val="04A0" w:firstRow="1" w:lastRow="0" w:firstColumn="1" w:lastColumn="0" w:noHBand="0" w:noVBand="1"/>
      </w:tblPr>
      <w:tblGrid>
        <w:gridCol w:w="2235"/>
        <w:gridCol w:w="6287"/>
      </w:tblGrid>
      <w:tr w:rsidR="00202B6D" w:rsidRPr="007901CB" w14:paraId="6D34194F" w14:textId="77777777" w:rsidTr="00D578F8">
        <w:trPr>
          <w:jc w:val="center"/>
        </w:trPr>
        <w:tc>
          <w:tcPr>
            <w:tcW w:w="2235" w:type="dxa"/>
          </w:tcPr>
          <w:p w14:paraId="3C016E3C" w14:textId="7777777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第一步</w:t>
            </w:r>
          </w:p>
        </w:tc>
        <w:tc>
          <w:tcPr>
            <w:tcW w:w="6287" w:type="dxa"/>
          </w:tcPr>
          <w:p w14:paraId="1DEECCD0" w14:textId="7B532D20"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识别与客户之间的合同</w:t>
            </w:r>
          </w:p>
        </w:tc>
      </w:tr>
      <w:tr w:rsidR="00202B6D" w:rsidRPr="007901CB" w14:paraId="2A034475" w14:textId="77777777" w:rsidTr="00D578F8">
        <w:trPr>
          <w:jc w:val="center"/>
        </w:trPr>
        <w:tc>
          <w:tcPr>
            <w:tcW w:w="2235" w:type="dxa"/>
          </w:tcPr>
          <w:p w14:paraId="02BBCC10" w14:textId="7777777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第二步</w:t>
            </w:r>
          </w:p>
        </w:tc>
        <w:tc>
          <w:tcPr>
            <w:tcW w:w="6287" w:type="dxa"/>
          </w:tcPr>
          <w:p w14:paraId="799025B3" w14:textId="40F71ACA"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692338">
              <w:rPr>
                <w:rFonts w:ascii="黑体" w:eastAsia="黑体" w:hAnsi="黑体" w:hint="eastAsia"/>
                <w:color w:val="000000"/>
                <w:sz w:val="28"/>
                <w:szCs w:val="28"/>
                <w:shd w:val="clear" w:color="auto" w:fill="FFC000"/>
              </w:rPr>
              <w:t>识别合同中的单项履约义务</w:t>
            </w:r>
          </w:p>
        </w:tc>
      </w:tr>
      <w:tr w:rsidR="00202B6D" w:rsidRPr="007901CB" w14:paraId="6CC8FFAF" w14:textId="77777777" w:rsidTr="00D578F8">
        <w:trPr>
          <w:jc w:val="center"/>
        </w:trPr>
        <w:tc>
          <w:tcPr>
            <w:tcW w:w="2235" w:type="dxa"/>
          </w:tcPr>
          <w:p w14:paraId="5A6613CB" w14:textId="7777777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第三步</w:t>
            </w:r>
          </w:p>
        </w:tc>
        <w:tc>
          <w:tcPr>
            <w:tcW w:w="6287" w:type="dxa"/>
          </w:tcPr>
          <w:p w14:paraId="1912440A" w14:textId="62CB7C1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确定交易价格</w:t>
            </w:r>
          </w:p>
        </w:tc>
      </w:tr>
      <w:tr w:rsidR="00202B6D" w:rsidRPr="007901CB" w14:paraId="70882178" w14:textId="77777777" w:rsidTr="00D578F8">
        <w:trPr>
          <w:jc w:val="center"/>
        </w:trPr>
        <w:tc>
          <w:tcPr>
            <w:tcW w:w="2235" w:type="dxa"/>
          </w:tcPr>
          <w:p w14:paraId="7605C46C" w14:textId="7777777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第四步</w:t>
            </w:r>
          </w:p>
        </w:tc>
        <w:tc>
          <w:tcPr>
            <w:tcW w:w="6287" w:type="dxa"/>
          </w:tcPr>
          <w:p w14:paraId="564D5A25" w14:textId="33646DDA"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692338">
              <w:rPr>
                <w:rFonts w:ascii="黑体" w:eastAsia="黑体" w:hAnsi="黑体" w:hint="eastAsia"/>
                <w:color w:val="000000"/>
                <w:sz w:val="28"/>
                <w:szCs w:val="28"/>
                <w:shd w:val="clear" w:color="auto" w:fill="FFC000"/>
              </w:rPr>
              <w:t>将交易价格分配至单项履约义务</w:t>
            </w:r>
          </w:p>
        </w:tc>
      </w:tr>
      <w:tr w:rsidR="00202B6D" w:rsidRPr="007901CB" w14:paraId="2BEE4B53" w14:textId="77777777" w:rsidTr="00D578F8">
        <w:trPr>
          <w:jc w:val="center"/>
        </w:trPr>
        <w:tc>
          <w:tcPr>
            <w:tcW w:w="2235" w:type="dxa"/>
          </w:tcPr>
          <w:p w14:paraId="3178E53E" w14:textId="77777777"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第五步</w:t>
            </w:r>
          </w:p>
        </w:tc>
        <w:tc>
          <w:tcPr>
            <w:tcW w:w="6287" w:type="dxa"/>
          </w:tcPr>
          <w:p w14:paraId="05FF3DB0" w14:textId="2ED70276" w:rsidR="00202B6D" w:rsidRPr="007901CB" w:rsidRDefault="00202B6D" w:rsidP="00692338">
            <w:pPr>
              <w:shd w:val="clear" w:color="auto" w:fill="FFFFFF"/>
              <w:snapToGrid w:val="0"/>
              <w:spacing w:line="360" w:lineRule="auto"/>
              <w:ind w:firstLine="420"/>
              <w:rPr>
                <w:rFonts w:ascii="黑体" w:eastAsia="黑体" w:hAnsi="黑体"/>
                <w:color w:val="000000"/>
                <w:sz w:val="28"/>
                <w:szCs w:val="28"/>
              </w:rPr>
            </w:pPr>
            <w:r w:rsidRPr="007901CB">
              <w:rPr>
                <w:rFonts w:ascii="黑体" w:eastAsia="黑体" w:hAnsi="黑体" w:hint="eastAsia"/>
                <w:color w:val="000000"/>
                <w:sz w:val="28"/>
                <w:szCs w:val="28"/>
              </w:rPr>
              <w:t>在企业履行履约义务时确认收入</w:t>
            </w:r>
          </w:p>
        </w:tc>
      </w:tr>
    </w:tbl>
    <w:p w14:paraId="52D11E90" w14:textId="3D381D1B" w:rsidR="00692338" w:rsidRDefault="00692338" w:rsidP="00692338"/>
    <w:p w14:paraId="2CC16489" w14:textId="77777777" w:rsidR="00692338" w:rsidRPr="00692338" w:rsidRDefault="00692338" w:rsidP="00692338"/>
    <w:p w14:paraId="6FCC8671" w14:textId="21A684BD" w:rsidR="00202B6D" w:rsidRPr="007901CB" w:rsidRDefault="00202B6D" w:rsidP="007901CB">
      <w:pPr>
        <w:pStyle w:val="2"/>
        <w:rPr>
          <w:rFonts w:ascii="黑体" w:eastAsia="黑体" w:hAnsi="黑体"/>
        </w:rPr>
      </w:pPr>
      <w:r w:rsidRPr="007901CB">
        <w:rPr>
          <w:rFonts w:ascii="黑体" w:eastAsia="黑体" w:hAnsi="黑体" w:hint="eastAsia"/>
        </w:rPr>
        <w:t>（一）识别合同</w:t>
      </w:r>
      <w:r w:rsidR="00680D62" w:rsidRPr="00680D62">
        <w:rPr>
          <w:rFonts w:ascii="楷体" w:eastAsia="楷体" w:hAnsi="楷体" w:hint="eastAsia"/>
          <w:color w:val="0070C0"/>
          <w:sz w:val="21"/>
          <w:szCs w:val="21"/>
        </w:rPr>
        <w:t>（合同合格性判断，不符合则不确认后四步）</w:t>
      </w:r>
    </w:p>
    <w:p w14:paraId="144E8E58" w14:textId="09864089"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1.当企业与客户之间的合同</w:t>
      </w:r>
      <w:r w:rsidRPr="00680D62">
        <w:rPr>
          <w:rFonts w:ascii="黑体" w:eastAsia="黑体" w:hAnsi="黑体" w:hint="eastAsia"/>
          <w:color w:val="000000"/>
          <w:sz w:val="28"/>
          <w:szCs w:val="28"/>
          <w:shd w:val="clear" w:color="auto" w:fill="FFC000"/>
        </w:rPr>
        <w:t>同时满足下列条件</w:t>
      </w:r>
      <w:r w:rsidRPr="007901CB">
        <w:rPr>
          <w:rFonts w:ascii="黑体" w:eastAsia="黑体" w:hAnsi="黑体" w:hint="eastAsia"/>
          <w:color w:val="000000"/>
          <w:sz w:val="28"/>
          <w:szCs w:val="28"/>
        </w:rPr>
        <w:t>时，企业应当在</w:t>
      </w:r>
      <w:r w:rsidRPr="00680D62">
        <w:rPr>
          <w:rFonts w:ascii="黑体" w:eastAsia="黑体" w:hAnsi="黑体" w:hint="eastAsia"/>
          <w:color w:val="C00000"/>
          <w:sz w:val="28"/>
          <w:szCs w:val="28"/>
        </w:rPr>
        <w:t>客户</w:t>
      </w:r>
      <w:r w:rsidRPr="007901CB">
        <w:rPr>
          <w:rFonts w:ascii="黑体" w:eastAsia="黑体" w:hAnsi="黑体" w:hint="eastAsia"/>
          <w:color w:val="000000"/>
          <w:sz w:val="28"/>
          <w:szCs w:val="28"/>
        </w:rPr>
        <w:t>取得</w:t>
      </w:r>
      <w:r w:rsidRPr="00680D62">
        <w:rPr>
          <w:rFonts w:ascii="黑体" w:eastAsia="黑体" w:hAnsi="黑体" w:hint="eastAsia"/>
          <w:color w:val="C00000"/>
          <w:sz w:val="28"/>
          <w:szCs w:val="28"/>
        </w:rPr>
        <w:t>相关商品控制权</w:t>
      </w:r>
      <w:r w:rsidRPr="007901CB">
        <w:rPr>
          <w:rFonts w:ascii="黑体" w:eastAsia="黑体" w:hAnsi="黑体" w:hint="eastAsia"/>
          <w:color w:val="000000"/>
          <w:sz w:val="28"/>
          <w:szCs w:val="28"/>
        </w:rPr>
        <w:t>时确认收入</w:t>
      </w:r>
      <w:r w:rsidR="00680D62">
        <w:rPr>
          <w:rFonts w:ascii="黑体" w:eastAsia="黑体" w:hAnsi="黑体" w:hint="eastAsia"/>
          <w:color w:val="000000"/>
          <w:sz w:val="28"/>
          <w:szCs w:val="28"/>
        </w:rPr>
        <w:t>（5条）</w:t>
      </w:r>
      <w:r w:rsidRPr="007901CB">
        <w:rPr>
          <w:rFonts w:ascii="黑体" w:eastAsia="黑体" w:hAnsi="黑体" w:hint="eastAsia"/>
          <w:color w:val="000000"/>
          <w:sz w:val="28"/>
          <w:szCs w:val="28"/>
        </w:rPr>
        <w:t>：</w:t>
      </w:r>
    </w:p>
    <w:p w14:paraId="24B79206" w14:textId="7E668F2C"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（1）合同各方已批准该合同并承诺将履行各自义务；</w:t>
      </w:r>
    </w:p>
    <w:p w14:paraId="3169B1AB" w14:textId="3CC86275" w:rsidR="00202B6D" w:rsidRPr="007901CB" w:rsidRDefault="00202B6D" w:rsidP="00F27DD4">
      <w:pPr>
        <w:shd w:val="clear" w:color="auto" w:fill="FFFFFF"/>
        <w:ind w:left="480"/>
        <w:jc w:val="left"/>
        <w:rPr>
          <w:rFonts w:ascii="黑体" w:eastAsia="黑体" w:hAnsi="黑体"/>
          <w:color w:val="000000"/>
          <w:sz w:val="28"/>
          <w:szCs w:val="28"/>
        </w:rPr>
      </w:pPr>
      <w:r w:rsidRPr="007901CB">
        <w:rPr>
          <w:rFonts w:ascii="黑体" w:eastAsia="黑体" w:hAnsi="黑体" w:hint="eastAsia"/>
          <w:color w:val="000000"/>
          <w:sz w:val="28"/>
          <w:szCs w:val="28"/>
        </w:rPr>
        <w:t>（2）该合同</w:t>
      </w:r>
      <w:r w:rsidRPr="00680D62">
        <w:rPr>
          <w:rFonts w:ascii="黑体" w:eastAsia="黑体" w:hAnsi="黑体" w:hint="eastAsia"/>
          <w:color w:val="C00000"/>
          <w:sz w:val="28"/>
          <w:szCs w:val="28"/>
        </w:rPr>
        <w:t>明确</w:t>
      </w:r>
      <w:r w:rsidRPr="007901CB">
        <w:rPr>
          <w:rFonts w:ascii="黑体" w:eastAsia="黑体" w:hAnsi="黑体" w:hint="eastAsia"/>
          <w:color w:val="000000"/>
          <w:sz w:val="28"/>
          <w:szCs w:val="28"/>
        </w:rPr>
        <w:t>了合同各方与所转让商品或提供劳务相关的</w:t>
      </w:r>
      <w:r w:rsidRPr="00680D62">
        <w:rPr>
          <w:rFonts w:ascii="黑体" w:eastAsia="黑体" w:hAnsi="黑体" w:hint="eastAsia"/>
          <w:color w:val="000000"/>
          <w:sz w:val="28"/>
          <w:szCs w:val="28"/>
          <w:shd w:val="clear" w:color="auto" w:fill="FFC000"/>
        </w:rPr>
        <w:t>权利</w:t>
      </w:r>
      <w:r w:rsidRPr="007901CB">
        <w:rPr>
          <w:rFonts w:ascii="黑体" w:eastAsia="黑体" w:hAnsi="黑体" w:hint="eastAsia"/>
          <w:color w:val="000000"/>
          <w:sz w:val="28"/>
          <w:szCs w:val="28"/>
        </w:rPr>
        <w:t>和</w:t>
      </w:r>
      <w:r w:rsidRPr="00680D62">
        <w:rPr>
          <w:rFonts w:ascii="黑体" w:eastAsia="黑体" w:hAnsi="黑体" w:hint="eastAsia"/>
          <w:color w:val="000000"/>
          <w:sz w:val="28"/>
          <w:szCs w:val="28"/>
          <w:shd w:val="clear" w:color="auto" w:fill="FFC000"/>
        </w:rPr>
        <w:t>义务</w:t>
      </w:r>
      <w:r w:rsidRPr="007901CB">
        <w:rPr>
          <w:rFonts w:ascii="黑体" w:eastAsia="黑体" w:hAnsi="黑体" w:hint="eastAsia"/>
          <w:color w:val="000000"/>
          <w:sz w:val="28"/>
          <w:szCs w:val="28"/>
        </w:rPr>
        <w:t>；</w:t>
      </w:r>
      <w:r w:rsidR="00680D62" w:rsidRPr="00680D62">
        <w:rPr>
          <w:rFonts w:ascii="楷体" w:eastAsia="楷体" w:hAnsi="楷体" w:hint="eastAsia"/>
          <w:color w:val="C00000"/>
          <w:szCs w:val="21"/>
        </w:rPr>
        <w:t>（义务怎样履行，收入就怎样确认）</w:t>
      </w:r>
    </w:p>
    <w:p w14:paraId="3ED1BD85" w14:textId="77777777" w:rsidR="00202B6D" w:rsidRPr="007901CB" w:rsidRDefault="00202B6D" w:rsidP="00F27DD4">
      <w:pPr>
        <w:shd w:val="clear" w:color="auto" w:fill="FFFFFF"/>
        <w:ind w:left="480"/>
        <w:jc w:val="left"/>
        <w:rPr>
          <w:rFonts w:ascii="黑体" w:eastAsia="黑体" w:hAnsi="黑体"/>
          <w:color w:val="000000"/>
          <w:sz w:val="28"/>
          <w:szCs w:val="28"/>
        </w:rPr>
      </w:pPr>
      <w:r w:rsidRPr="007901CB">
        <w:rPr>
          <w:rFonts w:ascii="黑体" w:eastAsia="黑体" w:hAnsi="黑体" w:hint="eastAsia"/>
          <w:color w:val="000000"/>
          <w:sz w:val="28"/>
          <w:szCs w:val="28"/>
        </w:rPr>
        <w:t>（3）该合同有明确的与所转让商品相关的</w:t>
      </w:r>
      <w:r w:rsidRPr="00680D62">
        <w:rPr>
          <w:rFonts w:ascii="黑体" w:eastAsia="黑体" w:hAnsi="黑体" w:hint="eastAsia"/>
          <w:color w:val="000000"/>
          <w:sz w:val="28"/>
          <w:szCs w:val="28"/>
          <w:shd w:val="clear" w:color="auto" w:fill="FFC000"/>
        </w:rPr>
        <w:t>支付条款</w:t>
      </w:r>
      <w:r w:rsidRPr="007901CB">
        <w:rPr>
          <w:rFonts w:ascii="黑体" w:eastAsia="黑体" w:hAnsi="黑体" w:hint="eastAsia"/>
          <w:color w:val="000000"/>
          <w:sz w:val="28"/>
          <w:szCs w:val="28"/>
        </w:rPr>
        <w:t>；</w:t>
      </w:r>
    </w:p>
    <w:p w14:paraId="0F606D56" w14:textId="3F8F8F29"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lastRenderedPageBreak/>
        <w:t>（4）该合同具有</w:t>
      </w:r>
      <w:r w:rsidRPr="00680D62">
        <w:rPr>
          <w:rFonts w:ascii="黑体" w:eastAsia="黑体" w:hAnsi="黑体" w:hint="eastAsia"/>
          <w:color w:val="000000"/>
          <w:sz w:val="28"/>
          <w:szCs w:val="28"/>
          <w:shd w:val="clear" w:color="auto" w:fill="FFC000"/>
        </w:rPr>
        <w:t>商业实质</w:t>
      </w:r>
      <w:r w:rsidRPr="007901CB">
        <w:rPr>
          <w:rFonts w:ascii="黑体" w:eastAsia="黑体" w:hAnsi="黑体" w:hint="eastAsia"/>
          <w:color w:val="000000"/>
          <w:sz w:val="28"/>
          <w:szCs w:val="28"/>
        </w:rPr>
        <w:t>，即履行该合同将改变企业未来现金流量的风险、时间分布或金额；</w:t>
      </w:r>
      <w:r w:rsidR="00680D62" w:rsidRPr="00680D62">
        <w:rPr>
          <w:rFonts w:ascii="楷体" w:eastAsia="楷体" w:hAnsi="楷体" w:hint="eastAsia"/>
          <w:color w:val="C00000"/>
          <w:szCs w:val="21"/>
        </w:rPr>
        <w:t>（排斥收入造假等手法）</w:t>
      </w:r>
    </w:p>
    <w:p w14:paraId="014F43CE" w14:textId="2D2BA3BC"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（5）企业因向客户转让商品而</w:t>
      </w:r>
      <w:r w:rsidRPr="00680D62">
        <w:rPr>
          <w:rFonts w:ascii="黑体" w:eastAsia="黑体" w:hAnsi="黑体" w:hint="eastAsia"/>
          <w:color w:val="000000"/>
          <w:sz w:val="28"/>
          <w:szCs w:val="28"/>
          <w:shd w:val="clear" w:color="auto" w:fill="FFC000"/>
        </w:rPr>
        <w:t>有权取得</w:t>
      </w:r>
      <w:r w:rsidRPr="007901CB">
        <w:rPr>
          <w:rFonts w:ascii="黑体" w:eastAsia="黑体" w:hAnsi="黑体" w:hint="eastAsia"/>
          <w:color w:val="000000"/>
          <w:sz w:val="28"/>
          <w:szCs w:val="28"/>
        </w:rPr>
        <w:t>的对价</w:t>
      </w:r>
      <w:r w:rsidRPr="00680D62">
        <w:rPr>
          <w:rFonts w:ascii="黑体" w:eastAsia="黑体" w:hAnsi="黑体" w:hint="eastAsia"/>
          <w:color w:val="000000"/>
          <w:sz w:val="28"/>
          <w:szCs w:val="28"/>
          <w:shd w:val="clear" w:color="auto" w:fill="FFC000"/>
        </w:rPr>
        <w:t>很可能收回</w:t>
      </w:r>
      <w:r w:rsidRPr="007901CB">
        <w:rPr>
          <w:rFonts w:ascii="黑体" w:eastAsia="黑体" w:hAnsi="黑体" w:hint="eastAsia"/>
          <w:color w:val="000000"/>
          <w:sz w:val="28"/>
          <w:szCs w:val="28"/>
        </w:rPr>
        <w:t>。</w:t>
      </w:r>
    </w:p>
    <w:p w14:paraId="7E35417A" w14:textId="77777777" w:rsidR="00680D62" w:rsidRPr="007901CB" w:rsidRDefault="00680D62" w:rsidP="00F27DD4">
      <w:pPr>
        <w:shd w:val="clear" w:color="auto" w:fill="FFFFFF"/>
        <w:ind w:firstLineChars="200" w:firstLine="560"/>
        <w:rPr>
          <w:rFonts w:ascii="黑体" w:eastAsia="黑体" w:hAnsi="黑体"/>
          <w:color w:val="000000"/>
          <w:sz w:val="28"/>
          <w:szCs w:val="28"/>
        </w:rPr>
      </w:pPr>
    </w:p>
    <w:p w14:paraId="58E8D4DB" w14:textId="0173DB42" w:rsidR="00202B6D" w:rsidRPr="007901CB" w:rsidRDefault="008B2696" w:rsidP="00F27DD4">
      <w:pPr>
        <w:pStyle w:val="3"/>
        <w:spacing w:before="0" w:after="0"/>
        <w:rPr>
          <w:rFonts w:ascii="黑体" w:eastAsia="黑体" w:hAnsi="黑体"/>
          <w:color w:val="000000"/>
          <w:sz w:val="28"/>
          <w:szCs w:val="28"/>
        </w:rPr>
      </w:pPr>
      <w:r w:rsidRPr="008B2696">
        <w:rPr>
          <w:rFonts w:ascii="黑体" w:eastAsia="黑体" w:hAnsi="黑体" w:hint="eastAsia"/>
          <w:color w:val="000000"/>
          <w:sz w:val="28"/>
          <w:szCs w:val="28"/>
          <w:shd w:val="clear" w:color="auto" w:fill="FFC000"/>
        </w:rPr>
        <w:t>例外：</w:t>
      </w:r>
      <w:r w:rsidR="00202B6D" w:rsidRPr="007901CB">
        <w:rPr>
          <w:rFonts w:ascii="黑体" w:eastAsia="黑体" w:hAnsi="黑体" w:hint="eastAsia"/>
          <w:color w:val="000000"/>
          <w:sz w:val="28"/>
          <w:szCs w:val="28"/>
        </w:rPr>
        <w:t>2.对于不符合本准则</w:t>
      </w:r>
      <w:r w:rsidR="00202B6D" w:rsidRPr="008B2696">
        <w:rPr>
          <w:rFonts w:ascii="黑体" w:eastAsia="黑体" w:hAnsi="黑体" w:hint="eastAsia"/>
          <w:color w:val="C00000"/>
          <w:sz w:val="28"/>
          <w:szCs w:val="28"/>
        </w:rPr>
        <w:t>第五条</w:t>
      </w:r>
      <w:r w:rsidR="00202B6D" w:rsidRPr="007901CB">
        <w:rPr>
          <w:rFonts w:ascii="黑体" w:eastAsia="黑体" w:hAnsi="黑体" w:hint="eastAsia"/>
          <w:color w:val="000000"/>
          <w:sz w:val="28"/>
          <w:szCs w:val="28"/>
        </w:rPr>
        <w:t>规定的合同，企业只有在</w:t>
      </w:r>
      <w:r w:rsidRPr="008B2696">
        <w:rPr>
          <w:rFonts w:ascii="黑体" w:eastAsia="黑体" w:hAnsi="黑体" w:hint="eastAsia"/>
          <w:color w:val="000000"/>
          <w:sz w:val="28"/>
          <w:szCs w:val="28"/>
          <w:shd w:val="clear" w:color="auto" w:fill="FFC000"/>
        </w:rPr>
        <w:t>①</w:t>
      </w:r>
      <w:r w:rsidR="00202B6D" w:rsidRPr="008B2696">
        <w:rPr>
          <w:rFonts w:ascii="黑体" w:eastAsia="黑体" w:hAnsi="黑体" w:hint="eastAsia"/>
          <w:color w:val="000000"/>
          <w:sz w:val="28"/>
          <w:szCs w:val="28"/>
          <w:shd w:val="clear" w:color="auto" w:fill="FFC000"/>
        </w:rPr>
        <w:t>不再负有向客户转让商品的剩余义务</w:t>
      </w:r>
      <w:r w:rsidR="00202B6D" w:rsidRPr="007901CB">
        <w:rPr>
          <w:rFonts w:ascii="黑体" w:eastAsia="黑体" w:hAnsi="黑体" w:hint="eastAsia"/>
          <w:color w:val="000000"/>
          <w:sz w:val="28"/>
          <w:szCs w:val="28"/>
        </w:rPr>
        <w:t>，且</w:t>
      </w:r>
      <w:r w:rsidRPr="008B2696">
        <w:rPr>
          <w:rFonts w:ascii="黑体" w:eastAsia="黑体" w:hAnsi="黑体" w:hint="eastAsia"/>
          <w:color w:val="000000"/>
          <w:sz w:val="28"/>
          <w:szCs w:val="28"/>
          <w:shd w:val="clear" w:color="auto" w:fill="FFC000"/>
        </w:rPr>
        <w:t>②</w:t>
      </w:r>
      <w:r w:rsidR="00202B6D" w:rsidRPr="008B2696">
        <w:rPr>
          <w:rFonts w:ascii="黑体" w:eastAsia="黑体" w:hAnsi="黑体" w:hint="eastAsia"/>
          <w:color w:val="000000"/>
          <w:sz w:val="28"/>
          <w:szCs w:val="28"/>
          <w:shd w:val="clear" w:color="auto" w:fill="FFC000"/>
        </w:rPr>
        <w:t>已向客户收取的对价无需退回</w:t>
      </w:r>
      <w:r w:rsidR="00202B6D" w:rsidRPr="007901CB">
        <w:rPr>
          <w:rFonts w:ascii="黑体" w:eastAsia="黑体" w:hAnsi="黑体" w:hint="eastAsia"/>
          <w:color w:val="000000"/>
          <w:sz w:val="28"/>
          <w:szCs w:val="28"/>
        </w:rPr>
        <w:t>时，才能将已收取的对价确认为收入；否则，应当将已收取的对价作为负债进行会计处理。</w:t>
      </w:r>
    </w:p>
    <w:p w14:paraId="773AB70A" w14:textId="77777777" w:rsidR="00202B6D" w:rsidRPr="007901CB" w:rsidRDefault="00202B6D" w:rsidP="007901CB">
      <w:pPr>
        <w:pStyle w:val="2"/>
        <w:rPr>
          <w:rFonts w:ascii="黑体" w:eastAsia="黑体" w:hAnsi="黑体"/>
        </w:rPr>
      </w:pPr>
      <w:r w:rsidRPr="007901CB">
        <w:rPr>
          <w:rFonts w:ascii="黑体" w:eastAsia="黑体" w:hAnsi="黑体" w:hint="eastAsia"/>
        </w:rPr>
        <w:t>（二）识别履约义务</w:t>
      </w:r>
    </w:p>
    <w:p w14:paraId="228CEC00" w14:textId="0E3D360B" w:rsidR="00202B6D"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w:t>
      </w:r>
      <w:r w:rsidRPr="007901CB">
        <w:rPr>
          <w:rFonts w:ascii="黑体" w:eastAsia="黑体" w:hAnsi="黑体"/>
          <w:color w:val="000000"/>
          <w:sz w:val="28"/>
          <w:szCs w:val="28"/>
        </w:rPr>
        <w:t>合同开始日，企业应当对合同进行评估，识别该合同所包含的各单项履约义务，并确定各单项履约义务是在某一</w:t>
      </w:r>
      <w:r w:rsidRPr="008B2696">
        <w:rPr>
          <w:rFonts w:ascii="黑体" w:eastAsia="黑体" w:hAnsi="黑体"/>
          <w:color w:val="000000"/>
          <w:sz w:val="28"/>
          <w:szCs w:val="28"/>
          <w:shd w:val="clear" w:color="auto" w:fill="FFC000"/>
        </w:rPr>
        <w:t>时段</w:t>
      </w:r>
      <w:r w:rsidRPr="007901CB">
        <w:rPr>
          <w:rFonts w:ascii="黑体" w:eastAsia="黑体" w:hAnsi="黑体"/>
          <w:color w:val="000000"/>
          <w:sz w:val="28"/>
          <w:szCs w:val="28"/>
        </w:rPr>
        <w:t>内履行，还是在某一</w:t>
      </w:r>
      <w:r w:rsidRPr="008B2696">
        <w:rPr>
          <w:rFonts w:ascii="黑体" w:eastAsia="黑体" w:hAnsi="黑体"/>
          <w:color w:val="000000"/>
          <w:sz w:val="28"/>
          <w:szCs w:val="28"/>
          <w:shd w:val="clear" w:color="auto" w:fill="FFC000"/>
        </w:rPr>
        <w:t>时点</w:t>
      </w:r>
      <w:r w:rsidRPr="007901CB">
        <w:rPr>
          <w:rFonts w:ascii="黑体" w:eastAsia="黑体" w:hAnsi="黑体"/>
          <w:color w:val="000000"/>
          <w:sz w:val="28"/>
          <w:szCs w:val="28"/>
        </w:rPr>
        <w:t>履行，然后在</w:t>
      </w:r>
      <w:r w:rsidRPr="008B2696">
        <w:rPr>
          <w:rFonts w:ascii="黑体" w:eastAsia="黑体" w:hAnsi="黑体"/>
          <w:color w:val="000000"/>
          <w:sz w:val="28"/>
          <w:szCs w:val="28"/>
          <w:shd w:val="clear" w:color="auto" w:fill="FFC000"/>
        </w:rPr>
        <w:t>履行了各单项履约义务时分别确认收入</w:t>
      </w:r>
      <w:r w:rsidRPr="007901CB">
        <w:rPr>
          <w:rFonts w:ascii="黑体" w:eastAsia="黑体" w:hAnsi="黑体"/>
          <w:color w:val="000000"/>
          <w:sz w:val="28"/>
          <w:szCs w:val="28"/>
        </w:rPr>
        <w:t>。</w:t>
      </w:r>
    </w:p>
    <w:p w14:paraId="5D4EF0E0" w14:textId="6F18E348" w:rsidR="00BB7123" w:rsidRPr="00BB7123" w:rsidRDefault="00BB7123" w:rsidP="00BB7123">
      <w:pPr>
        <w:shd w:val="clear" w:color="auto" w:fill="FFFFFF"/>
        <w:ind w:firstLineChars="200" w:firstLine="560"/>
        <w:rPr>
          <w:rFonts w:ascii="黑体" w:eastAsia="黑体" w:hAnsi="黑体"/>
          <w:bCs/>
          <w:color w:val="000000"/>
          <w:sz w:val="28"/>
          <w:szCs w:val="28"/>
        </w:rPr>
      </w:pPr>
      <w:r w:rsidRPr="00BB7123">
        <w:rPr>
          <w:rFonts w:ascii="黑体" w:eastAsia="黑体" w:hAnsi="黑体" w:hint="eastAsia"/>
          <w:bCs/>
          <w:color w:val="000000"/>
          <w:sz w:val="28"/>
          <w:szCs w:val="28"/>
        </w:rPr>
        <w:t>履约义务，是指合同中企业向客户转让</w:t>
      </w:r>
      <w:r w:rsidRPr="00BB7123">
        <w:rPr>
          <w:rFonts w:ascii="黑体" w:eastAsia="黑体" w:hAnsi="黑体" w:hint="eastAsia"/>
          <w:bCs/>
          <w:color w:val="C00000"/>
          <w:sz w:val="28"/>
          <w:szCs w:val="28"/>
        </w:rPr>
        <w:t>可明确区分</w:t>
      </w:r>
      <w:r w:rsidRPr="00BB7123">
        <w:rPr>
          <w:rFonts w:ascii="黑体" w:eastAsia="黑体" w:hAnsi="黑体" w:hint="eastAsia"/>
          <w:bCs/>
          <w:color w:val="000000"/>
          <w:sz w:val="28"/>
          <w:szCs w:val="28"/>
        </w:rPr>
        <w:t>商品的承诺。</w:t>
      </w:r>
    </w:p>
    <w:p w14:paraId="13468F19" w14:textId="77777777" w:rsidR="00202B6D" w:rsidRPr="007901CB" w:rsidRDefault="00202B6D" w:rsidP="00F27DD4">
      <w:pPr>
        <w:pStyle w:val="3"/>
        <w:spacing w:before="0" w:after="0"/>
        <w:rPr>
          <w:rFonts w:ascii="黑体" w:eastAsia="黑体" w:hAnsi="黑体"/>
          <w:bCs w:val="0"/>
          <w:color w:val="000000"/>
          <w:sz w:val="28"/>
          <w:szCs w:val="28"/>
        </w:rPr>
      </w:pPr>
      <w:r w:rsidRPr="007901CB">
        <w:rPr>
          <w:rFonts w:ascii="黑体" w:eastAsia="黑体" w:hAnsi="黑体" w:hint="eastAsia"/>
          <w:color w:val="000000"/>
          <w:sz w:val="28"/>
          <w:szCs w:val="28"/>
        </w:rPr>
        <w:t>2.合同包括向客户转让商品或服务的承诺，如果这些</w:t>
      </w:r>
      <w:r w:rsidRPr="008B2696">
        <w:rPr>
          <w:rFonts w:ascii="黑体" w:eastAsia="黑体" w:hAnsi="黑体" w:hint="eastAsia"/>
          <w:color w:val="C00000"/>
          <w:sz w:val="28"/>
          <w:szCs w:val="28"/>
        </w:rPr>
        <w:t>商品或服务可明确区分</w:t>
      </w:r>
      <w:r w:rsidRPr="007901CB">
        <w:rPr>
          <w:rFonts w:ascii="黑体" w:eastAsia="黑体" w:hAnsi="黑体" w:hint="eastAsia"/>
          <w:color w:val="000000"/>
          <w:sz w:val="28"/>
          <w:szCs w:val="28"/>
        </w:rPr>
        <w:t>，则</w:t>
      </w:r>
      <w:r w:rsidRPr="008B2696">
        <w:rPr>
          <w:rFonts w:ascii="黑体" w:eastAsia="黑体" w:hAnsi="黑体" w:hint="eastAsia"/>
          <w:color w:val="C00000"/>
          <w:sz w:val="28"/>
          <w:szCs w:val="28"/>
        </w:rPr>
        <w:t>对应的承诺即为履约业务</w:t>
      </w:r>
      <w:r w:rsidRPr="007901CB">
        <w:rPr>
          <w:rFonts w:ascii="黑体" w:eastAsia="黑体" w:hAnsi="黑体" w:hint="eastAsia"/>
          <w:color w:val="000000"/>
          <w:sz w:val="28"/>
          <w:szCs w:val="28"/>
        </w:rPr>
        <w:t>并且应当分别进行会计处理。</w:t>
      </w:r>
    </w:p>
    <w:p w14:paraId="14EC766B"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bCs/>
          <w:color w:val="000000"/>
          <w:sz w:val="28"/>
          <w:szCs w:val="28"/>
        </w:rPr>
        <w:t>如果客户能够从单独使用某项商品或服务、或将其与客户易于获取的其他资源一起使用中获益，且主体向客户转让该商品或服务的承诺可与合同中的其他承诺单独区分开来，则该商品或劳务可明确区分。</w:t>
      </w:r>
    </w:p>
    <w:p w14:paraId="4E87B386" w14:textId="2A5D1B15" w:rsidR="00202B6D" w:rsidRPr="008B2696" w:rsidRDefault="00202B6D" w:rsidP="00F27DD4">
      <w:pPr>
        <w:shd w:val="clear" w:color="auto" w:fill="FFFFFF"/>
        <w:ind w:firstLineChars="200" w:firstLine="562"/>
        <w:rPr>
          <w:rFonts w:ascii="黑体" w:eastAsia="黑体" w:hAnsi="黑体"/>
          <w:b/>
          <w:bCs/>
          <w:color w:val="000000"/>
          <w:sz w:val="28"/>
          <w:szCs w:val="28"/>
        </w:rPr>
      </w:pPr>
      <w:r w:rsidRPr="008B2696">
        <w:rPr>
          <w:rFonts w:ascii="楷体" w:eastAsia="楷体" w:hAnsi="楷体" w:hint="eastAsia"/>
          <w:b/>
          <w:bCs/>
          <w:color w:val="7030A0"/>
          <w:sz w:val="28"/>
          <w:szCs w:val="28"/>
        </w:rPr>
        <w:t>【案例1】甲房地产开发公司与</w:t>
      </w:r>
      <w:proofErr w:type="gramStart"/>
      <w:r w:rsidRPr="008B2696">
        <w:rPr>
          <w:rFonts w:ascii="楷体" w:eastAsia="楷体" w:hAnsi="楷体" w:hint="eastAsia"/>
          <w:b/>
          <w:bCs/>
          <w:color w:val="7030A0"/>
          <w:sz w:val="28"/>
          <w:szCs w:val="28"/>
        </w:rPr>
        <w:t>乙客户</w:t>
      </w:r>
      <w:proofErr w:type="gramEnd"/>
      <w:r w:rsidRPr="008B2696">
        <w:rPr>
          <w:rFonts w:ascii="楷体" w:eastAsia="楷体" w:hAnsi="楷体" w:hint="eastAsia"/>
          <w:b/>
          <w:bCs/>
          <w:color w:val="7030A0"/>
          <w:sz w:val="28"/>
          <w:szCs w:val="28"/>
        </w:rPr>
        <w:t>签订一项“</w:t>
      </w:r>
      <w:r w:rsidRPr="008B2696">
        <w:rPr>
          <w:rFonts w:ascii="楷体" w:eastAsia="楷体" w:hAnsi="楷体" w:hint="eastAsia"/>
          <w:b/>
          <w:bCs/>
          <w:color w:val="7030A0"/>
          <w:sz w:val="28"/>
          <w:szCs w:val="28"/>
          <w:shd w:val="clear" w:color="auto" w:fill="FFC000"/>
        </w:rPr>
        <w:t>买房送空调</w:t>
      </w:r>
      <w:r w:rsidRPr="008B2696">
        <w:rPr>
          <w:rFonts w:ascii="楷体" w:eastAsia="楷体" w:hAnsi="楷体" w:hint="eastAsia"/>
          <w:b/>
          <w:bCs/>
          <w:color w:val="7030A0"/>
          <w:sz w:val="28"/>
          <w:szCs w:val="28"/>
        </w:rPr>
        <w:t>”的购房合同，甲公司向客户出售一套400平米的房屋一套，售价500万元，售房款分期收取，在合同日的18个月交房。</w:t>
      </w:r>
      <w:r w:rsidRPr="008B2696">
        <w:rPr>
          <w:rFonts w:ascii="楷体" w:eastAsia="楷体" w:hAnsi="楷体" w:hint="eastAsia"/>
          <w:b/>
          <w:bCs/>
          <w:color w:val="7030A0"/>
          <w:sz w:val="28"/>
          <w:szCs w:val="28"/>
          <w:shd w:val="clear" w:color="auto" w:fill="FFC000"/>
        </w:rPr>
        <w:t>合同中还注明买房送空调的促销条款</w:t>
      </w:r>
      <w:r w:rsidRPr="008B2696">
        <w:rPr>
          <w:rFonts w:ascii="楷体" w:eastAsia="楷体" w:hAnsi="楷体" w:hint="eastAsia"/>
          <w:b/>
          <w:bCs/>
          <w:color w:val="7030A0"/>
          <w:sz w:val="28"/>
          <w:szCs w:val="28"/>
        </w:rPr>
        <w:t>，甲房地产开发公司送给</w:t>
      </w:r>
      <w:proofErr w:type="gramStart"/>
      <w:r w:rsidRPr="008B2696">
        <w:rPr>
          <w:rFonts w:ascii="楷体" w:eastAsia="楷体" w:hAnsi="楷体" w:hint="eastAsia"/>
          <w:b/>
          <w:bCs/>
          <w:color w:val="7030A0"/>
          <w:sz w:val="28"/>
          <w:szCs w:val="28"/>
        </w:rPr>
        <w:t>乙客户</w:t>
      </w:r>
      <w:proofErr w:type="gramEnd"/>
      <w:r w:rsidRPr="008B2696">
        <w:rPr>
          <w:rFonts w:ascii="楷体" w:eastAsia="楷体" w:hAnsi="楷体" w:hint="eastAsia"/>
          <w:b/>
          <w:bCs/>
          <w:color w:val="7030A0"/>
          <w:sz w:val="28"/>
          <w:szCs w:val="28"/>
        </w:rPr>
        <w:t>该套住房需要的</w:t>
      </w:r>
      <w:r w:rsidRPr="008B2696">
        <w:rPr>
          <w:rFonts w:ascii="楷体" w:eastAsia="楷体" w:hAnsi="楷体" w:hint="eastAsia"/>
          <w:b/>
          <w:bCs/>
          <w:color w:val="7030A0"/>
          <w:sz w:val="28"/>
          <w:szCs w:val="28"/>
        </w:rPr>
        <w:lastRenderedPageBreak/>
        <w:t>全部空调，该批空调的市场售价10万元。</w:t>
      </w:r>
    </w:p>
    <w:p w14:paraId="46FEEE8D"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问题：合同中有几个履约义务？</w:t>
      </w:r>
    </w:p>
    <w:p w14:paraId="3D126D04" w14:textId="54AF31C4" w:rsidR="00202B6D" w:rsidRPr="008B2696" w:rsidRDefault="00202B6D" w:rsidP="008B2696">
      <w:pPr>
        <w:shd w:val="clear" w:color="auto" w:fill="FFFFFF"/>
        <w:ind w:firstLineChars="200" w:firstLine="562"/>
        <w:rPr>
          <w:rFonts w:ascii="楷体" w:eastAsia="楷体" w:hAnsi="楷体"/>
          <w:b/>
          <w:bCs/>
          <w:color w:val="7030A0"/>
          <w:sz w:val="28"/>
          <w:szCs w:val="28"/>
        </w:rPr>
      </w:pPr>
      <w:r w:rsidRPr="008B2696">
        <w:rPr>
          <w:rFonts w:ascii="楷体" w:eastAsia="楷体" w:hAnsi="楷体" w:hint="eastAsia"/>
          <w:b/>
          <w:bCs/>
          <w:color w:val="7030A0"/>
          <w:sz w:val="28"/>
          <w:szCs w:val="28"/>
        </w:rPr>
        <w:t>【案例2】某汽车制造商与客户签订一辆豪华汽车的销售合同，价款150万元，同时承诺提供</w:t>
      </w:r>
      <w:r w:rsidRPr="003F60FC">
        <w:rPr>
          <w:rFonts w:ascii="楷体" w:eastAsia="楷体" w:hAnsi="楷体" w:hint="eastAsia"/>
          <w:b/>
          <w:bCs/>
          <w:color w:val="7030A0"/>
          <w:sz w:val="28"/>
          <w:szCs w:val="28"/>
          <w:shd w:val="clear" w:color="auto" w:fill="FFC000"/>
        </w:rPr>
        <w:t>五年质保</w:t>
      </w:r>
      <w:r w:rsidRPr="008B2696">
        <w:rPr>
          <w:rFonts w:ascii="楷体" w:eastAsia="楷体" w:hAnsi="楷体" w:hint="eastAsia"/>
          <w:b/>
          <w:bCs/>
          <w:color w:val="7030A0"/>
          <w:sz w:val="28"/>
          <w:szCs w:val="28"/>
        </w:rPr>
        <w:t>，同行业竞争对手对于同类型豪华汽车提供三年质保</w:t>
      </w:r>
      <w:r w:rsidR="003F60FC">
        <w:rPr>
          <w:rFonts w:ascii="楷体" w:eastAsia="楷体" w:hAnsi="楷体" w:hint="eastAsia"/>
          <w:b/>
          <w:bCs/>
          <w:color w:val="7030A0"/>
          <w:sz w:val="28"/>
          <w:szCs w:val="28"/>
        </w:rPr>
        <w:t>（属于强制质保）</w:t>
      </w:r>
      <w:r w:rsidRPr="008B2696">
        <w:rPr>
          <w:rFonts w:ascii="楷体" w:eastAsia="楷体" w:hAnsi="楷体" w:hint="eastAsia"/>
          <w:b/>
          <w:bCs/>
          <w:color w:val="7030A0"/>
          <w:sz w:val="28"/>
          <w:szCs w:val="28"/>
        </w:rPr>
        <w:t>，延长二年质保服务的价格为5万元。</w:t>
      </w:r>
    </w:p>
    <w:p w14:paraId="06ED0B79" w14:textId="235533FE"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问题：合同中有几个履约义务？</w:t>
      </w:r>
    </w:p>
    <w:p w14:paraId="16B84BA7" w14:textId="373AF7DF" w:rsidR="008B2696" w:rsidRDefault="008B2696" w:rsidP="00F27DD4">
      <w:pPr>
        <w:shd w:val="clear" w:color="auto" w:fill="FFFFFF"/>
        <w:ind w:firstLineChars="200" w:firstLine="560"/>
        <w:rPr>
          <w:rFonts w:ascii="黑体" w:eastAsia="黑体" w:hAnsi="黑体"/>
          <w:color w:val="000000"/>
          <w:sz w:val="28"/>
          <w:szCs w:val="28"/>
        </w:rPr>
      </w:pPr>
    </w:p>
    <w:p w14:paraId="6C43F44F" w14:textId="060073CA" w:rsidR="008B2696" w:rsidRDefault="008B2696" w:rsidP="00F27DD4">
      <w:pPr>
        <w:shd w:val="clear" w:color="auto" w:fill="FFFFFF"/>
        <w:ind w:firstLineChars="200" w:firstLine="560"/>
        <w:rPr>
          <w:rFonts w:ascii="黑体" w:eastAsia="黑体" w:hAnsi="黑体"/>
          <w:color w:val="000000"/>
          <w:sz w:val="28"/>
          <w:szCs w:val="28"/>
        </w:rPr>
      </w:pPr>
    </w:p>
    <w:p w14:paraId="5A66ADE0" w14:textId="30294BA2" w:rsidR="008B2696" w:rsidRDefault="008B2696" w:rsidP="00F27DD4">
      <w:pPr>
        <w:shd w:val="clear" w:color="auto" w:fill="FFFFFF"/>
        <w:ind w:firstLineChars="200" w:firstLine="560"/>
        <w:rPr>
          <w:rFonts w:ascii="黑体" w:eastAsia="黑体" w:hAnsi="黑体"/>
          <w:color w:val="000000"/>
          <w:sz w:val="28"/>
          <w:szCs w:val="28"/>
        </w:rPr>
      </w:pPr>
    </w:p>
    <w:p w14:paraId="3B4756DA" w14:textId="3ADBAA3C" w:rsidR="008B2696" w:rsidRDefault="008B2696" w:rsidP="00F27DD4">
      <w:pPr>
        <w:shd w:val="clear" w:color="auto" w:fill="FFFFFF"/>
        <w:ind w:firstLineChars="200" w:firstLine="560"/>
        <w:rPr>
          <w:rFonts w:ascii="黑体" w:eastAsia="黑体" w:hAnsi="黑体"/>
          <w:color w:val="000000"/>
          <w:sz w:val="28"/>
          <w:szCs w:val="28"/>
        </w:rPr>
      </w:pPr>
    </w:p>
    <w:p w14:paraId="181E8CC0" w14:textId="22D1E2E9" w:rsidR="008B2696" w:rsidRDefault="003F60FC" w:rsidP="00F27DD4">
      <w:pPr>
        <w:shd w:val="clear" w:color="auto" w:fill="FFFFFF"/>
        <w:ind w:firstLineChars="200" w:firstLine="560"/>
        <w:rPr>
          <w:rFonts w:ascii="黑体" w:eastAsia="黑体" w:hAnsi="黑体"/>
          <w:color w:val="000000"/>
          <w:sz w:val="28"/>
          <w:szCs w:val="28"/>
        </w:rPr>
      </w:pPr>
      <w:r>
        <w:rPr>
          <w:rFonts w:ascii="黑体" w:eastAsia="黑体" w:hAnsi="黑体" w:hint="eastAsia"/>
          <w:color w:val="000000"/>
          <w:sz w:val="28"/>
          <w:szCs w:val="28"/>
        </w:rPr>
        <w:t>分拆：履约义务1：销售汽车</w:t>
      </w:r>
      <w:r>
        <w:rPr>
          <w:rFonts w:ascii="黑体" w:eastAsia="黑体" w:hAnsi="黑体"/>
          <w:color w:val="000000"/>
          <w:sz w:val="28"/>
          <w:szCs w:val="28"/>
        </w:rPr>
        <w:t>+</w:t>
      </w:r>
      <w:r>
        <w:rPr>
          <w:rFonts w:ascii="黑体" w:eastAsia="黑体" w:hAnsi="黑体" w:hint="eastAsia"/>
          <w:color w:val="000000"/>
          <w:sz w:val="28"/>
          <w:szCs w:val="28"/>
        </w:rPr>
        <w:t>强制三年质保</w:t>
      </w:r>
    </w:p>
    <w:p w14:paraId="2A474AD3" w14:textId="1DDD17A3" w:rsidR="003F60FC" w:rsidRDefault="003F60FC" w:rsidP="00F27DD4">
      <w:pPr>
        <w:shd w:val="clear" w:color="auto" w:fill="FFFFFF"/>
        <w:ind w:firstLineChars="200" w:firstLine="560"/>
        <w:rPr>
          <w:rFonts w:ascii="黑体" w:eastAsia="黑体" w:hAnsi="黑体"/>
          <w:color w:val="000000"/>
          <w:sz w:val="28"/>
          <w:szCs w:val="28"/>
        </w:rPr>
      </w:pPr>
      <w:r>
        <w:rPr>
          <w:rFonts w:ascii="黑体" w:eastAsia="黑体" w:hAnsi="黑体"/>
          <w:color w:val="000000"/>
          <w:sz w:val="28"/>
          <w:szCs w:val="28"/>
        </w:rPr>
        <w:t>2</w:t>
      </w:r>
      <w:r>
        <w:rPr>
          <w:rFonts w:ascii="黑体" w:eastAsia="黑体" w:hAnsi="黑体" w:hint="eastAsia"/>
          <w:color w:val="000000"/>
          <w:sz w:val="28"/>
          <w:szCs w:val="28"/>
        </w:rPr>
        <w:t>：服务性质保</w:t>
      </w:r>
    </w:p>
    <w:p w14:paraId="1F0228D7" w14:textId="77777777" w:rsidR="003F60FC" w:rsidRPr="007901CB" w:rsidRDefault="003F60FC" w:rsidP="00F27DD4">
      <w:pPr>
        <w:shd w:val="clear" w:color="auto" w:fill="FFFFFF"/>
        <w:ind w:firstLineChars="200" w:firstLine="560"/>
        <w:rPr>
          <w:rFonts w:ascii="黑体" w:eastAsia="黑体" w:hAnsi="黑体"/>
          <w:color w:val="000000"/>
          <w:sz w:val="28"/>
          <w:szCs w:val="28"/>
        </w:rPr>
      </w:pPr>
    </w:p>
    <w:p w14:paraId="4EDDCC57" w14:textId="7158651F" w:rsidR="00202B6D" w:rsidRPr="003F60FC" w:rsidRDefault="00202B6D" w:rsidP="003F60FC">
      <w:pPr>
        <w:shd w:val="clear" w:color="auto" w:fill="FFFFFF"/>
        <w:ind w:firstLineChars="200" w:firstLine="562"/>
        <w:rPr>
          <w:rFonts w:ascii="楷体" w:eastAsia="楷体" w:hAnsi="楷体"/>
          <w:b/>
          <w:bCs/>
          <w:color w:val="7030A0"/>
          <w:sz w:val="28"/>
          <w:szCs w:val="28"/>
        </w:rPr>
      </w:pPr>
      <w:r w:rsidRPr="003F60FC">
        <w:rPr>
          <w:rFonts w:ascii="楷体" w:eastAsia="楷体" w:hAnsi="楷体" w:hint="eastAsia"/>
          <w:b/>
          <w:bCs/>
          <w:color w:val="7030A0"/>
          <w:sz w:val="28"/>
          <w:szCs w:val="28"/>
        </w:rPr>
        <w:t>【案例3】A旅游公司与客户签订了欧洲5日游的旅游合同，收取价款15000元。同时给予15000个积分，积分商城中每个积分的价值为0.1元。</w:t>
      </w:r>
    </w:p>
    <w:p w14:paraId="2DF505F7" w14:textId="672C4DD8"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问题：合同中有几个履约义务？</w:t>
      </w:r>
    </w:p>
    <w:p w14:paraId="29B353C7" w14:textId="5FA1B9E1" w:rsidR="003F60FC" w:rsidRDefault="003F60FC" w:rsidP="00F27DD4">
      <w:pPr>
        <w:shd w:val="clear" w:color="auto" w:fill="FFFFFF"/>
        <w:ind w:firstLineChars="200" w:firstLine="560"/>
        <w:rPr>
          <w:rFonts w:ascii="黑体" w:eastAsia="黑体" w:hAnsi="黑体"/>
          <w:color w:val="000000"/>
          <w:sz w:val="28"/>
          <w:szCs w:val="28"/>
        </w:rPr>
      </w:pPr>
    </w:p>
    <w:p w14:paraId="5A64DC9B" w14:textId="6A70076A" w:rsidR="003F60FC" w:rsidRDefault="003F60FC" w:rsidP="00F27DD4">
      <w:pPr>
        <w:shd w:val="clear" w:color="auto" w:fill="FFFFFF"/>
        <w:ind w:firstLineChars="200" w:firstLine="560"/>
        <w:rPr>
          <w:rFonts w:ascii="黑体" w:eastAsia="黑体" w:hAnsi="黑体"/>
          <w:color w:val="000000"/>
          <w:sz w:val="28"/>
          <w:szCs w:val="28"/>
        </w:rPr>
      </w:pPr>
    </w:p>
    <w:p w14:paraId="66D956EE" w14:textId="3AE8D81B" w:rsidR="003F60FC" w:rsidRDefault="003F60FC" w:rsidP="00F27DD4">
      <w:pPr>
        <w:shd w:val="clear" w:color="auto" w:fill="FFFFFF"/>
        <w:ind w:firstLineChars="200" w:firstLine="560"/>
        <w:rPr>
          <w:rFonts w:ascii="黑体" w:eastAsia="黑体" w:hAnsi="黑体"/>
          <w:color w:val="000000"/>
          <w:sz w:val="28"/>
          <w:szCs w:val="28"/>
        </w:rPr>
      </w:pPr>
    </w:p>
    <w:p w14:paraId="11B75004" w14:textId="40855284" w:rsidR="003F60FC" w:rsidRDefault="003F60FC" w:rsidP="00F27DD4">
      <w:pPr>
        <w:shd w:val="clear" w:color="auto" w:fill="FFFFFF"/>
        <w:ind w:firstLineChars="200" w:firstLine="560"/>
        <w:rPr>
          <w:rFonts w:ascii="黑体" w:eastAsia="黑体" w:hAnsi="黑体"/>
          <w:color w:val="000000"/>
          <w:sz w:val="28"/>
          <w:szCs w:val="28"/>
        </w:rPr>
      </w:pPr>
    </w:p>
    <w:p w14:paraId="55BB5A1C" w14:textId="0F7CBAF1" w:rsidR="003F60FC" w:rsidRDefault="003F60FC" w:rsidP="00F27DD4">
      <w:pPr>
        <w:shd w:val="clear" w:color="auto" w:fill="FFFFFF"/>
        <w:ind w:firstLineChars="200" w:firstLine="560"/>
        <w:rPr>
          <w:rFonts w:ascii="黑体" w:eastAsia="黑体" w:hAnsi="黑体"/>
          <w:color w:val="000000"/>
          <w:sz w:val="28"/>
          <w:szCs w:val="28"/>
        </w:rPr>
      </w:pPr>
    </w:p>
    <w:p w14:paraId="3F1C7010" w14:textId="2CA0BDDE" w:rsidR="003F60FC" w:rsidRDefault="003F60FC" w:rsidP="00F27DD4">
      <w:pPr>
        <w:shd w:val="clear" w:color="auto" w:fill="FFFFFF"/>
        <w:ind w:firstLineChars="200" w:firstLine="560"/>
        <w:rPr>
          <w:rFonts w:ascii="黑体" w:eastAsia="黑体" w:hAnsi="黑体"/>
          <w:color w:val="000000"/>
          <w:sz w:val="28"/>
          <w:szCs w:val="28"/>
        </w:rPr>
      </w:pPr>
      <w:r>
        <w:rPr>
          <w:rFonts w:ascii="黑体" w:eastAsia="黑体" w:hAnsi="黑体" w:hint="eastAsia"/>
          <w:color w:val="000000"/>
          <w:sz w:val="28"/>
          <w:szCs w:val="28"/>
        </w:rPr>
        <w:t>解析：对于积分，要估计产生兑付可能性，合理估计合同负债，并且将价款在两个履约义务中分配</w:t>
      </w:r>
    </w:p>
    <w:p w14:paraId="087CE157" w14:textId="39DD83E6" w:rsidR="003F60FC" w:rsidRDefault="003F60FC" w:rsidP="003F60FC"/>
    <w:p w14:paraId="0219D85D" w14:textId="77777777" w:rsidR="003F60FC" w:rsidRDefault="003F60FC" w:rsidP="003F60FC"/>
    <w:p w14:paraId="256C8A78" w14:textId="2DA0AF96" w:rsidR="00202B6D" w:rsidRPr="007901CB" w:rsidRDefault="00202B6D" w:rsidP="003F60FC">
      <w:pPr>
        <w:pStyle w:val="2"/>
      </w:pPr>
      <w:r w:rsidRPr="007901CB">
        <w:rPr>
          <w:rFonts w:hint="eastAsia"/>
        </w:rPr>
        <w:t>（三）确定交易价格</w:t>
      </w:r>
    </w:p>
    <w:p w14:paraId="5008E9DF" w14:textId="45E08548" w:rsidR="00202B6D" w:rsidRPr="007901CB" w:rsidRDefault="00202B6D" w:rsidP="00F27DD4">
      <w:pPr>
        <w:shd w:val="clear" w:color="auto" w:fill="FFFFFF"/>
        <w:tabs>
          <w:tab w:val="num" w:pos="720"/>
        </w:tabs>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交易价格是指企业因向客户转让商品而预期</w:t>
      </w:r>
      <w:r w:rsidRPr="003F60FC">
        <w:rPr>
          <w:rFonts w:ascii="黑体" w:eastAsia="黑体" w:hAnsi="黑体" w:hint="eastAsia"/>
          <w:color w:val="000000"/>
          <w:sz w:val="28"/>
          <w:szCs w:val="28"/>
          <w:shd w:val="clear" w:color="auto" w:fill="FFC000"/>
        </w:rPr>
        <w:t>有权收取</w:t>
      </w:r>
      <w:r w:rsidRPr="007901CB">
        <w:rPr>
          <w:rFonts w:ascii="黑体" w:eastAsia="黑体" w:hAnsi="黑体" w:hint="eastAsia"/>
          <w:color w:val="000000"/>
          <w:sz w:val="28"/>
          <w:szCs w:val="28"/>
        </w:rPr>
        <w:t>的</w:t>
      </w:r>
      <w:r w:rsidRPr="003F60FC">
        <w:rPr>
          <w:rFonts w:ascii="黑体" w:eastAsia="黑体" w:hAnsi="黑体" w:hint="eastAsia"/>
          <w:color w:val="000000"/>
          <w:sz w:val="28"/>
          <w:szCs w:val="28"/>
          <w:shd w:val="clear" w:color="auto" w:fill="FFC000"/>
        </w:rPr>
        <w:t>对价</w:t>
      </w:r>
      <w:r w:rsidRPr="007901CB">
        <w:rPr>
          <w:rFonts w:ascii="黑体" w:eastAsia="黑体" w:hAnsi="黑体" w:hint="eastAsia"/>
          <w:color w:val="000000"/>
          <w:sz w:val="28"/>
          <w:szCs w:val="28"/>
        </w:rPr>
        <w:t>金额。企业代第三方收取的款项（</w:t>
      </w:r>
      <w:r w:rsidRPr="003F60FC">
        <w:rPr>
          <w:rFonts w:ascii="黑体" w:eastAsia="黑体" w:hAnsi="黑体" w:hint="eastAsia"/>
          <w:color w:val="C00000"/>
          <w:sz w:val="28"/>
          <w:szCs w:val="28"/>
        </w:rPr>
        <w:t>销售税金</w:t>
      </w:r>
      <w:r w:rsidRPr="007901CB">
        <w:rPr>
          <w:rFonts w:ascii="黑体" w:eastAsia="黑体" w:hAnsi="黑体" w:hint="eastAsia"/>
          <w:color w:val="000000"/>
          <w:sz w:val="28"/>
          <w:szCs w:val="28"/>
        </w:rPr>
        <w:t>）以及企业预期将退还给客户的款项（</w:t>
      </w:r>
      <w:r w:rsidRPr="003F60FC">
        <w:rPr>
          <w:rFonts w:ascii="黑体" w:eastAsia="黑体" w:hAnsi="黑体" w:hint="eastAsia"/>
          <w:color w:val="C00000"/>
          <w:sz w:val="28"/>
          <w:szCs w:val="28"/>
        </w:rPr>
        <w:t>质保金</w:t>
      </w:r>
      <w:r w:rsidRPr="007901CB">
        <w:rPr>
          <w:rFonts w:ascii="黑体" w:eastAsia="黑体" w:hAnsi="黑体" w:hint="eastAsia"/>
          <w:color w:val="000000"/>
          <w:sz w:val="28"/>
          <w:szCs w:val="28"/>
        </w:rPr>
        <w:t>），应当作为</w:t>
      </w:r>
      <w:r w:rsidRPr="003F60FC">
        <w:rPr>
          <w:rFonts w:ascii="黑体" w:eastAsia="黑体" w:hAnsi="黑体" w:hint="eastAsia"/>
          <w:color w:val="000000"/>
          <w:sz w:val="28"/>
          <w:szCs w:val="28"/>
          <w:shd w:val="clear" w:color="auto" w:fill="FFC000"/>
        </w:rPr>
        <w:t>负债</w:t>
      </w:r>
      <w:r w:rsidRPr="007901CB">
        <w:rPr>
          <w:rFonts w:ascii="黑体" w:eastAsia="黑体" w:hAnsi="黑体" w:hint="eastAsia"/>
          <w:color w:val="000000"/>
          <w:sz w:val="28"/>
          <w:szCs w:val="28"/>
        </w:rPr>
        <w:t>进行会计处理，不计</w:t>
      </w:r>
      <w:proofErr w:type="gramStart"/>
      <w:r w:rsidRPr="007901CB">
        <w:rPr>
          <w:rFonts w:ascii="黑体" w:eastAsia="黑体" w:hAnsi="黑体" w:hint="eastAsia"/>
          <w:color w:val="000000"/>
          <w:sz w:val="28"/>
          <w:szCs w:val="28"/>
        </w:rPr>
        <w:t>入交易</w:t>
      </w:r>
      <w:proofErr w:type="gramEnd"/>
      <w:r w:rsidRPr="007901CB">
        <w:rPr>
          <w:rFonts w:ascii="黑体" w:eastAsia="黑体" w:hAnsi="黑体" w:hint="eastAsia"/>
          <w:color w:val="000000"/>
          <w:sz w:val="28"/>
          <w:szCs w:val="28"/>
        </w:rPr>
        <w:t>价格。</w:t>
      </w:r>
    </w:p>
    <w:p w14:paraId="0100E669" w14:textId="77777777" w:rsidR="00202B6D" w:rsidRPr="007901CB" w:rsidRDefault="00202B6D" w:rsidP="00F27DD4">
      <w:pPr>
        <w:shd w:val="clear" w:color="auto" w:fill="FFFFFF"/>
        <w:tabs>
          <w:tab w:val="num" w:pos="720"/>
        </w:tabs>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影响交易价格的因素主要包括：可变对价、重大融资成分、非现金对价和应付客户对价。</w:t>
      </w:r>
    </w:p>
    <w:p w14:paraId="1A93E7D2" w14:textId="5165F66B" w:rsidR="00202B6D" w:rsidRPr="003F60FC" w:rsidRDefault="00202B6D" w:rsidP="00F27DD4">
      <w:pPr>
        <w:pStyle w:val="3"/>
        <w:spacing w:before="0" w:after="0"/>
        <w:rPr>
          <w:rFonts w:ascii="黑体" w:eastAsia="黑体" w:hAnsi="黑体"/>
          <w:color w:val="000000"/>
          <w:sz w:val="28"/>
          <w:szCs w:val="28"/>
          <w:shd w:val="clear" w:color="auto" w:fill="FFC000"/>
        </w:rPr>
      </w:pPr>
      <w:r w:rsidRPr="003F60FC">
        <w:rPr>
          <w:rFonts w:ascii="黑体" w:eastAsia="黑体" w:hAnsi="黑体" w:hint="eastAsia"/>
          <w:color w:val="000000"/>
          <w:sz w:val="28"/>
          <w:szCs w:val="28"/>
          <w:shd w:val="clear" w:color="auto" w:fill="FFC000"/>
        </w:rPr>
        <w:t>1.可变对价</w:t>
      </w:r>
    </w:p>
    <w:p w14:paraId="37311412" w14:textId="793D0802"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（1）可变对价（例如奖励、折扣、返利、退货权、货款抵扣、价格折让、绩效激励）</w:t>
      </w:r>
      <w:r w:rsidRPr="003F60FC">
        <w:rPr>
          <w:rFonts w:ascii="黑体" w:eastAsia="黑体" w:hAnsi="黑体" w:hint="eastAsia"/>
          <w:color w:val="000000"/>
          <w:sz w:val="28"/>
          <w:szCs w:val="28"/>
          <w:shd w:val="clear" w:color="auto" w:fill="FFC000"/>
        </w:rPr>
        <w:t>可能导致交易价格有所不同</w:t>
      </w:r>
      <w:r w:rsidRPr="007901CB">
        <w:rPr>
          <w:rFonts w:ascii="黑体" w:eastAsia="黑体" w:hAnsi="黑体" w:hint="eastAsia"/>
          <w:color w:val="000000"/>
          <w:sz w:val="28"/>
          <w:szCs w:val="28"/>
        </w:rPr>
        <w:t>；</w:t>
      </w:r>
    </w:p>
    <w:p w14:paraId="70DBBF08"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（2）企业在估计可变对价时，应使用能够更好地</w:t>
      </w:r>
      <w:r w:rsidRPr="006628DA">
        <w:rPr>
          <w:rFonts w:ascii="黑体" w:eastAsia="黑体" w:hAnsi="黑体" w:hint="eastAsia"/>
          <w:color w:val="000000"/>
          <w:sz w:val="28"/>
          <w:szCs w:val="28"/>
          <w:shd w:val="clear" w:color="auto" w:fill="FFC000"/>
        </w:rPr>
        <w:t>预测</w:t>
      </w:r>
      <w:r w:rsidRPr="007901CB">
        <w:rPr>
          <w:rFonts w:ascii="黑体" w:eastAsia="黑体" w:hAnsi="黑体" w:hint="eastAsia"/>
          <w:color w:val="000000"/>
          <w:sz w:val="28"/>
          <w:szCs w:val="28"/>
        </w:rPr>
        <w:t>其</w:t>
      </w:r>
      <w:r w:rsidRPr="006628DA">
        <w:rPr>
          <w:rFonts w:ascii="黑体" w:eastAsia="黑体" w:hAnsi="黑体" w:hint="eastAsia"/>
          <w:color w:val="000000"/>
          <w:sz w:val="28"/>
          <w:szCs w:val="28"/>
          <w:shd w:val="clear" w:color="auto" w:fill="FFC000"/>
        </w:rPr>
        <w:t>根据事实和情况有权收取</w:t>
      </w:r>
      <w:r w:rsidRPr="007901CB">
        <w:rPr>
          <w:rFonts w:ascii="黑体" w:eastAsia="黑体" w:hAnsi="黑体" w:hint="eastAsia"/>
          <w:color w:val="000000"/>
          <w:sz w:val="28"/>
          <w:szCs w:val="28"/>
        </w:rPr>
        <w:t>的金额的方法（即并非自由选择）。</w:t>
      </w:r>
    </w:p>
    <w:p w14:paraId="393C78D0" w14:textId="3C96E02C" w:rsidR="00202B6D" w:rsidRDefault="00202B6D" w:rsidP="00F27DD4">
      <w:pPr>
        <w:shd w:val="clear" w:color="auto" w:fill="FFFFFF"/>
        <w:ind w:firstLineChars="200" w:firstLine="560"/>
        <w:rPr>
          <w:rFonts w:ascii="楷体" w:eastAsia="楷体" w:hAnsi="楷体"/>
          <w:color w:val="7030A0"/>
          <w:sz w:val="28"/>
          <w:szCs w:val="28"/>
        </w:rPr>
      </w:pPr>
      <w:r w:rsidRPr="007A3155">
        <w:rPr>
          <w:rFonts w:ascii="楷体" w:eastAsia="楷体" w:hAnsi="楷体" w:hint="eastAsia"/>
          <w:color w:val="7030A0"/>
          <w:sz w:val="28"/>
          <w:szCs w:val="28"/>
        </w:rPr>
        <w:t>【案例2-5】企业签署了一项合同，根据合同若企业完成了某项业绩目标即可获得100万的奖金，未完成则没有奖金；企业估计完成了该项业绩目标可能性为80%，完不成的可能性为20%。</w:t>
      </w:r>
    </w:p>
    <w:p w14:paraId="5F9A5134" w14:textId="3E2A2450" w:rsidR="007A3155" w:rsidRDefault="007A3155" w:rsidP="00F27DD4">
      <w:pPr>
        <w:shd w:val="clear" w:color="auto" w:fill="FFFFFF"/>
        <w:ind w:firstLineChars="200" w:firstLine="560"/>
        <w:rPr>
          <w:rFonts w:ascii="楷体" w:eastAsia="楷体" w:hAnsi="楷体"/>
          <w:color w:val="7030A0"/>
          <w:sz w:val="28"/>
          <w:szCs w:val="28"/>
        </w:rPr>
      </w:pPr>
    </w:p>
    <w:p w14:paraId="71BFE488" w14:textId="77777777" w:rsidR="007A3155" w:rsidRPr="007A3155" w:rsidRDefault="007A3155" w:rsidP="00F27DD4">
      <w:pPr>
        <w:shd w:val="clear" w:color="auto" w:fill="FFFFFF"/>
        <w:ind w:firstLineChars="200" w:firstLine="560"/>
        <w:rPr>
          <w:rFonts w:ascii="楷体" w:eastAsia="楷体" w:hAnsi="楷体"/>
          <w:color w:val="7030A0"/>
          <w:sz w:val="28"/>
          <w:szCs w:val="28"/>
        </w:rPr>
      </w:pPr>
    </w:p>
    <w:p w14:paraId="5FF39469" w14:textId="69DE1D10"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由于只存在两种可能性，企业决定采用“</w:t>
      </w:r>
      <w:r w:rsidRPr="007A3155">
        <w:rPr>
          <w:rFonts w:ascii="黑体" w:eastAsia="黑体" w:hAnsi="黑体" w:hint="eastAsia"/>
          <w:color w:val="7030A0"/>
          <w:sz w:val="28"/>
          <w:szCs w:val="28"/>
        </w:rPr>
        <w:t>最可能发生金额</w:t>
      </w:r>
      <w:r w:rsidRPr="007901CB">
        <w:rPr>
          <w:rFonts w:ascii="黑体" w:eastAsia="黑体" w:hAnsi="黑体" w:hint="eastAsia"/>
          <w:color w:val="000000"/>
          <w:sz w:val="28"/>
          <w:szCs w:val="28"/>
        </w:rPr>
        <w:t>”的方法来反映企业预期有权获得的金额100万元的奖金被包括在了交易</w:t>
      </w:r>
      <w:r w:rsidRPr="007901CB">
        <w:rPr>
          <w:rFonts w:ascii="黑体" w:eastAsia="黑体" w:hAnsi="黑体" w:hint="eastAsia"/>
          <w:color w:val="000000"/>
          <w:sz w:val="28"/>
          <w:szCs w:val="28"/>
        </w:rPr>
        <w:lastRenderedPageBreak/>
        <w:t>价格中。</w:t>
      </w:r>
    </w:p>
    <w:p w14:paraId="68C4EDD0" w14:textId="77777777" w:rsidR="007A3155" w:rsidRPr="007901CB" w:rsidRDefault="007A3155" w:rsidP="00F27DD4">
      <w:pPr>
        <w:shd w:val="clear" w:color="auto" w:fill="FFFFFF"/>
        <w:ind w:firstLineChars="200" w:firstLine="560"/>
        <w:rPr>
          <w:rFonts w:ascii="黑体" w:eastAsia="黑体" w:hAnsi="黑体"/>
          <w:color w:val="000000"/>
          <w:sz w:val="28"/>
          <w:szCs w:val="28"/>
        </w:rPr>
      </w:pPr>
    </w:p>
    <w:p w14:paraId="1E91599C" w14:textId="43BCE9B9" w:rsidR="00202B6D" w:rsidRPr="007A3155" w:rsidRDefault="00202B6D" w:rsidP="00F27DD4">
      <w:pPr>
        <w:shd w:val="clear" w:color="auto" w:fill="FFFFFF"/>
        <w:ind w:firstLineChars="200" w:firstLine="560"/>
        <w:rPr>
          <w:rFonts w:ascii="楷体" w:eastAsia="楷体" w:hAnsi="楷体"/>
          <w:color w:val="7030A0"/>
          <w:sz w:val="28"/>
          <w:szCs w:val="28"/>
        </w:rPr>
      </w:pPr>
      <w:r w:rsidRPr="007A3155">
        <w:rPr>
          <w:rFonts w:ascii="楷体" w:eastAsia="楷体" w:hAnsi="楷体" w:hint="eastAsia"/>
          <w:color w:val="7030A0"/>
          <w:sz w:val="28"/>
          <w:szCs w:val="28"/>
        </w:rPr>
        <w:t>【案例6】Y建筑公司与客户于2017年9月1日签订了一栋大楼的建造合同，开工日2017年10月1日，完工日2019年6月30日。合同还约定了大楼提前完工的奖励条款。奖励条款和交易价格计算结果如下:</w:t>
      </w:r>
    </w:p>
    <w:tbl>
      <w:tblPr>
        <w:tblStyle w:val="a4"/>
        <w:tblW w:w="0" w:type="auto"/>
        <w:tblLook w:val="04A0" w:firstRow="1" w:lastRow="0" w:firstColumn="1" w:lastColumn="0" w:noHBand="0" w:noVBand="1"/>
      </w:tblPr>
      <w:tblGrid>
        <w:gridCol w:w="2571"/>
        <w:gridCol w:w="2369"/>
        <w:gridCol w:w="1474"/>
        <w:gridCol w:w="2108"/>
      </w:tblGrid>
      <w:tr w:rsidR="00202B6D" w:rsidRPr="007A3155" w14:paraId="234A04C5" w14:textId="77777777" w:rsidTr="00D578F8">
        <w:tc>
          <w:tcPr>
            <w:tcW w:w="2571" w:type="dxa"/>
          </w:tcPr>
          <w:p w14:paraId="49278ADD"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可能的结果</w:t>
            </w:r>
          </w:p>
        </w:tc>
        <w:tc>
          <w:tcPr>
            <w:tcW w:w="2369" w:type="dxa"/>
          </w:tcPr>
          <w:p w14:paraId="0D072E49"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奖励款</w:t>
            </w:r>
          </w:p>
        </w:tc>
        <w:tc>
          <w:tcPr>
            <w:tcW w:w="1474" w:type="dxa"/>
          </w:tcPr>
          <w:p w14:paraId="67874C82"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概率</w:t>
            </w:r>
          </w:p>
        </w:tc>
        <w:tc>
          <w:tcPr>
            <w:tcW w:w="2108" w:type="dxa"/>
          </w:tcPr>
          <w:p w14:paraId="4C8EF496"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期望值</w:t>
            </w:r>
          </w:p>
        </w:tc>
      </w:tr>
      <w:tr w:rsidR="00202B6D" w:rsidRPr="007A3155" w14:paraId="2C4AAA2B" w14:textId="77777777" w:rsidTr="00D578F8">
        <w:tc>
          <w:tcPr>
            <w:tcW w:w="2571" w:type="dxa"/>
          </w:tcPr>
          <w:p w14:paraId="69A5D115"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提前3个月</w:t>
            </w:r>
          </w:p>
        </w:tc>
        <w:tc>
          <w:tcPr>
            <w:tcW w:w="2369" w:type="dxa"/>
          </w:tcPr>
          <w:p w14:paraId="1952F277"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color w:val="000000"/>
                <w:sz w:val="28"/>
                <w:szCs w:val="28"/>
              </w:rPr>
              <w:t>400</w:t>
            </w:r>
            <w:r w:rsidRPr="007A3155">
              <w:rPr>
                <w:rFonts w:ascii="黑体" w:eastAsia="黑体" w:hAnsi="黑体" w:hint="eastAsia"/>
                <w:color w:val="000000"/>
                <w:sz w:val="28"/>
                <w:szCs w:val="28"/>
              </w:rPr>
              <w:t>万元</w:t>
            </w:r>
          </w:p>
        </w:tc>
        <w:tc>
          <w:tcPr>
            <w:tcW w:w="1474" w:type="dxa"/>
          </w:tcPr>
          <w:p w14:paraId="1E2C7EEC"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2</w:t>
            </w:r>
            <w:r w:rsidRPr="007A3155">
              <w:rPr>
                <w:rFonts w:ascii="黑体" w:eastAsia="黑体" w:hAnsi="黑体"/>
                <w:color w:val="000000"/>
                <w:sz w:val="28"/>
                <w:szCs w:val="28"/>
              </w:rPr>
              <w:t>0%</w:t>
            </w:r>
          </w:p>
        </w:tc>
        <w:tc>
          <w:tcPr>
            <w:tcW w:w="2108" w:type="dxa"/>
          </w:tcPr>
          <w:p w14:paraId="2C0DE659"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8</w:t>
            </w:r>
            <w:r w:rsidRPr="007A3155">
              <w:rPr>
                <w:rFonts w:ascii="黑体" w:eastAsia="黑体" w:hAnsi="黑体"/>
                <w:color w:val="000000"/>
                <w:sz w:val="28"/>
                <w:szCs w:val="28"/>
              </w:rPr>
              <w:t>0</w:t>
            </w:r>
            <w:r w:rsidRPr="007A3155">
              <w:rPr>
                <w:rFonts w:ascii="黑体" w:eastAsia="黑体" w:hAnsi="黑体" w:hint="eastAsia"/>
                <w:color w:val="000000"/>
                <w:sz w:val="28"/>
                <w:szCs w:val="28"/>
              </w:rPr>
              <w:t>万元</w:t>
            </w:r>
          </w:p>
        </w:tc>
      </w:tr>
      <w:tr w:rsidR="00202B6D" w:rsidRPr="007A3155" w14:paraId="2D768BB9" w14:textId="77777777" w:rsidTr="00D578F8">
        <w:tc>
          <w:tcPr>
            <w:tcW w:w="2571" w:type="dxa"/>
          </w:tcPr>
          <w:p w14:paraId="476EF230"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提前2个月</w:t>
            </w:r>
          </w:p>
        </w:tc>
        <w:tc>
          <w:tcPr>
            <w:tcW w:w="2369" w:type="dxa"/>
          </w:tcPr>
          <w:p w14:paraId="064DE89E"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color w:val="000000"/>
                <w:sz w:val="28"/>
                <w:szCs w:val="28"/>
              </w:rPr>
              <w:t>200</w:t>
            </w:r>
            <w:r w:rsidRPr="007A3155">
              <w:rPr>
                <w:rFonts w:ascii="黑体" w:eastAsia="黑体" w:hAnsi="黑体" w:hint="eastAsia"/>
                <w:color w:val="000000"/>
                <w:sz w:val="28"/>
                <w:szCs w:val="28"/>
              </w:rPr>
              <w:t>万元</w:t>
            </w:r>
          </w:p>
        </w:tc>
        <w:tc>
          <w:tcPr>
            <w:tcW w:w="1474" w:type="dxa"/>
          </w:tcPr>
          <w:p w14:paraId="75E1AC51"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30</w:t>
            </w:r>
            <w:r w:rsidRPr="007A3155">
              <w:rPr>
                <w:rFonts w:ascii="黑体" w:eastAsia="黑体" w:hAnsi="黑体"/>
                <w:color w:val="000000"/>
                <w:sz w:val="28"/>
                <w:szCs w:val="28"/>
              </w:rPr>
              <w:t>%</w:t>
            </w:r>
          </w:p>
        </w:tc>
        <w:tc>
          <w:tcPr>
            <w:tcW w:w="2108" w:type="dxa"/>
          </w:tcPr>
          <w:p w14:paraId="6D9CA518"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60万元</w:t>
            </w:r>
          </w:p>
        </w:tc>
      </w:tr>
      <w:tr w:rsidR="00202B6D" w:rsidRPr="007A3155" w14:paraId="7C02119C" w14:textId="77777777" w:rsidTr="00D578F8">
        <w:tc>
          <w:tcPr>
            <w:tcW w:w="2571" w:type="dxa"/>
          </w:tcPr>
          <w:p w14:paraId="37DAF161"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提前1个月</w:t>
            </w:r>
          </w:p>
        </w:tc>
        <w:tc>
          <w:tcPr>
            <w:tcW w:w="2369" w:type="dxa"/>
          </w:tcPr>
          <w:p w14:paraId="656AE06A"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color w:val="000000"/>
                <w:sz w:val="28"/>
                <w:szCs w:val="28"/>
              </w:rPr>
              <w:t>100</w:t>
            </w:r>
            <w:r w:rsidRPr="007A3155">
              <w:rPr>
                <w:rFonts w:ascii="黑体" w:eastAsia="黑体" w:hAnsi="黑体" w:hint="eastAsia"/>
                <w:color w:val="000000"/>
                <w:sz w:val="28"/>
                <w:szCs w:val="28"/>
              </w:rPr>
              <w:t>万元</w:t>
            </w:r>
          </w:p>
        </w:tc>
        <w:tc>
          <w:tcPr>
            <w:tcW w:w="1474" w:type="dxa"/>
          </w:tcPr>
          <w:p w14:paraId="50303BF7" w14:textId="77777777"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50</w:t>
            </w:r>
            <w:r w:rsidRPr="007A3155">
              <w:rPr>
                <w:rFonts w:ascii="黑体" w:eastAsia="黑体" w:hAnsi="黑体"/>
                <w:color w:val="000000"/>
                <w:sz w:val="28"/>
                <w:szCs w:val="28"/>
              </w:rPr>
              <w:t>%</w:t>
            </w:r>
          </w:p>
        </w:tc>
        <w:tc>
          <w:tcPr>
            <w:tcW w:w="2108" w:type="dxa"/>
          </w:tcPr>
          <w:p w14:paraId="65795D6D" w14:textId="090DE654" w:rsidR="00202B6D" w:rsidRPr="007A3155" w:rsidRDefault="00202B6D" w:rsidP="007A3155">
            <w:pPr>
              <w:ind w:firstLine="480"/>
              <w:jc w:val="center"/>
              <w:rPr>
                <w:rFonts w:ascii="黑体" w:eastAsia="黑体" w:hAnsi="黑体"/>
                <w:color w:val="000000"/>
                <w:sz w:val="28"/>
                <w:szCs w:val="28"/>
              </w:rPr>
            </w:pPr>
            <w:r w:rsidRPr="007A3155">
              <w:rPr>
                <w:rFonts w:ascii="黑体" w:eastAsia="黑体" w:hAnsi="黑体" w:hint="eastAsia"/>
                <w:color w:val="000000"/>
                <w:sz w:val="28"/>
                <w:szCs w:val="28"/>
              </w:rPr>
              <w:t>50万元</w:t>
            </w:r>
          </w:p>
        </w:tc>
      </w:tr>
      <w:tr w:rsidR="00202B6D" w:rsidRPr="007A3155" w14:paraId="24CD99BC" w14:textId="77777777" w:rsidTr="007A3155">
        <w:tc>
          <w:tcPr>
            <w:tcW w:w="6414" w:type="dxa"/>
            <w:gridSpan w:val="3"/>
          </w:tcPr>
          <w:p w14:paraId="766A86E7"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期望值合计</w:t>
            </w:r>
          </w:p>
        </w:tc>
        <w:tc>
          <w:tcPr>
            <w:tcW w:w="2108" w:type="dxa"/>
            <w:shd w:val="clear" w:color="auto" w:fill="FFC000"/>
          </w:tcPr>
          <w:p w14:paraId="6FC64839" w14:textId="77777777" w:rsidR="00202B6D" w:rsidRPr="007A3155" w:rsidRDefault="00202B6D" w:rsidP="007A3155">
            <w:pPr>
              <w:ind w:firstLine="482"/>
              <w:jc w:val="center"/>
              <w:rPr>
                <w:rFonts w:ascii="黑体" w:eastAsia="黑体" w:hAnsi="黑体"/>
                <w:b/>
                <w:color w:val="000000"/>
                <w:sz w:val="28"/>
                <w:szCs w:val="28"/>
              </w:rPr>
            </w:pPr>
            <w:r w:rsidRPr="007A3155">
              <w:rPr>
                <w:rFonts w:ascii="黑体" w:eastAsia="黑体" w:hAnsi="黑体" w:hint="eastAsia"/>
                <w:b/>
                <w:color w:val="000000"/>
                <w:sz w:val="28"/>
                <w:szCs w:val="28"/>
              </w:rPr>
              <w:t>190万元</w:t>
            </w:r>
          </w:p>
        </w:tc>
      </w:tr>
    </w:tbl>
    <w:p w14:paraId="7E8F91D7" w14:textId="65E42A03"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如果大楼合同总造价</w:t>
      </w:r>
      <w:r w:rsidRPr="007A3155">
        <w:rPr>
          <w:rFonts w:ascii="黑体" w:eastAsia="黑体" w:hAnsi="黑体" w:hint="eastAsia"/>
          <w:color w:val="000000"/>
          <w:sz w:val="28"/>
          <w:szCs w:val="28"/>
          <w:shd w:val="clear" w:color="auto" w:fill="FFC000"/>
        </w:rPr>
        <w:t>4000万元</w:t>
      </w:r>
      <w:r w:rsidRPr="007901CB">
        <w:rPr>
          <w:rFonts w:ascii="黑体" w:eastAsia="黑体" w:hAnsi="黑体" w:hint="eastAsia"/>
          <w:color w:val="000000"/>
          <w:sz w:val="28"/>
          <w:szCs w:val="28"/>
        </w:rPr>
        <w:t>，第一年的完工进度为20%，则Y建筑公司第一年的收入怎样确定？</w:t>
      </w:r>
    </w:p>
    <w:p w14:paraId="7D2CB30A" w14:textId="36DD93CC" w:rsidR="007A3155" w:rsidRDefault="007A3155" w:rsidP="00F27DD4">
      <w:pPr>
        <w:shd w:val="clear" w:color="auto" w:fill="FFFFFF"/>
        <w:ind w:firstLineChars="200" w:firstLine="560"/>
        <w:rPr>
          <w:rFonts w:ascii="黑体" w:eastAsia="黑体" w:hAnsi="黑体"/>
          <w:color w:val="000000"/>
          <w:sz w:val="28"/>
          <w:szCs w:val="28"/>
        </w:rPr>
      </w:pPr>
    </w:p>
    <w:p w14:paraId="6D7BDB0A" w14:textId="438EF7FB" w:rsidR="007A3155" w:rsidRDefault="007A3155" w:rsidP="00F27DD4">
      <w:pPr>
        <w:shd w:val="clear" w:color="auto" w:fill="FFFFFF"/>
        <w:ind w:firstLineChars="200" w:firstLine="560"/>
        <w:rPr>
          <w:rFonts w:ascii="黑体" w:eastAsia="黑体" w:hAnsi="黑体"/>
          <w:color w:val="000000"/>
          <w:sz w:val="28"/>
          <w:szCs w:val="28"/>
        </w:rPr>
      </w:pPr>
    </w:p>
    <w:p w14:paraId="5ECC4102" w14:textId="5CE6C7FC" w:rsidR="007A3155" w:rsidRDefault="007A3155" w:rsidP="00F27DD4">
      <w:pPr>
        <w:shd w:val="clear" w:color="auto" w:fill="FFFFFF"/>
        <w:ind w:firstLineChars="200" w:firstLine="560"/>
        <w:rPr>
          <w:rFonts w:ascii="黑体" w:eastAsia="黑体" w:hAnsi="黑体"/>
          <w:color w:val="000000"/>
          <w:sz w:val="28"/>
          <w:szCs w:val="28"/>
        </w:rPr>
      </w:pPr>
    </w:p>
    <w:p w14:paraId="1C92FBB8" w14:textId="2DFF2147" w:rsidR="007A3155" w:rsidRDefault="007A3155" w:rsidP="00F27DD4">
      <w:pPr>
        <w:shd w:val="clear" w:color="auto" w:fill="FFFFFF"/>
        <w:ind w:firstLineChars="200" w:firstLine="560"/>
        <w:rPr>
          <w:rFonts w:ascii="黑体" w:eastAsia="黑体" w:hAnsi="黑体"/>
          <w:color w:val="000000"/>
          <w:sz w:val="28"/>
          <w:szCs w:val="28"/>
        </w:rPr>
      </w:pPr>
      <w:r>
        <w:rPr>
          <w:rFonts w:ascii="黑体" w:eastAsia="黑体" w:hAnsi="黑体" w:hint="eastAsia"/>
          <w:color w:val="000000"/>
          <w:sz w:val="28"/>
          <w:szCs w:val="28"/>
        </w:rPr>
        <w:t>第一年应确认的收入=（4</w:t>
      </w:r>
      <w:r>
        <w:rPr>
          <w:rFonts w:ascii="黑体" w:eastAsia="黑体" w:hAnsi="黑体"/>
          <w:color w:val="000000"/>
          <w:sz w:val="28"/>
          <w:szCs w:val="28"/>
        </w:rPr>
        <w:t>000+190</w:t>
      </w:r>
      <w:r>
        <w:rPr>
          <w:rFonts w:ascii="黑体" w:eastAsia="黑体" w:hAnsi="黑体" w:hint="eastAsia"/>
          <w:color w:val="000000"/>
          <w:sz w:val="28"/>
          <w:szCs w:val="28"/>
        </w:rPr>
        <w:t>）*</w:t>
      </w:r>
      <w:r>
        <w:rPr>
          <w:rFonts w:ascii="黑体" w:eastAsia="黑体" w:hAnsi="黑体"/>
          <w:color w:val="000000"/>
          <w:sz w:val="28"/>
          <w:szCs w:val="28"/>
        </w:rPr>
        <w:t>20%=838</w:t>
      </w:r>
      <w:r>
        <w:rPr>
          <w:rFonts w:ascii="黑体" w:eastAsia="黑体" w:hAnsi="黑体" w:hint="eastAsia"/>
          <w:color w:val="000000"/>
          <w:sz w:val="28"/>
          <w:szCs w:val="28"/>
        </w:rPr>
        <w:t>万元</w:t>
      </w:r>
    </w:p>
    <w:p w14:paraId="64DEBBE5" w14:textId="77777777" w:rsidR="007A3155" w:rsidRPr="007901CB" w:rsidRDefault="007A3155" w:rsidP="00F27DD4">
      <w:pPr>
        <w:shd w:val="clear" w:color="auto" w:fill="FFFFFF"/>
        <w:ind w:firstLineChars="200" w:firstLine="560"/>
        <w:rPr>
          <w:rFonts w:ascii="黑体" w:eastAsia="黑体" w:hAnsi="黑体"/>
          <w:color w:val="000000"/>
          <w:sz w:val="28"/>
          <w:szCs w:val="28"/>
        </w:rPr>
      </w:pPr>
    </w:p>
    <w:p w14:paraId="64DAEF6C" w14:textId="2B1AF1D9" w:rsidR="00202B6D" w:rsidRPr="007A3155" w:rsidRDefault="00202B6D" w:rsidP="007A3155">
      <w:pPr>
        <w:shd w:val="clear" w:color="auto" w:fill="FFFFFF"/>
        <w:ind w:firstLineChars="200" w:firstLine="560"/>
        <w:rPr>
          <w:rFonts w:ascii="楷体" w:eastAsia="楷体" w:hAnsi="楷体"/>
          <w:color w:val="7030A0"/>
          <w:sz w:val="28"/>
          <w:szCs w:val="28"/>
        </w:rPr>
      </w:pPr>
      <w:r w:rsidRPr="007A3155">
        <w:rPr>
          <w:rFonts w:ascii="楷体" w:eastAsia="楷体" w:hAnsi="楷体" w:hint="eastAsia"/>
          <w:color w:val="7030A0"/>
          <w:sz w:val="28"/>
          <w:szCs w:val="28"/>
        </w:rPr>
        <w:t>【案例7】</w:t>
      </w:r>
      <w:r w:rsidRPr="007A3155">
        <w:rPr>
          <w:rFonts w:ascii="楷体" w:eastAsia="楷体" w:hAnsi="楷体"/>
          <w:color w:val="7030A0"/>
          <w:sz w:val="28"/>
          <w:szCs w:val="28"/>
        </w:rPr>
        <w:t>甲公司生产和销售电视机。2</w:t>
      </w:r>
      <w:r w:rsidRPr="007A3155">
        <w:rPr>
          <w:rFonts w:ascii="楷体" w:eastAsia="楷体" w:hAnsi="楷体" w:hint="eastAsia"/>
          <w:color w:val="7030A0"/>
          <w:sz w:val="28"/>
          <w:szCs w:val="28"/>
        </w:rPr>
        <w:t>0</w:t>
      </w:r>
      <w:r w:rsidRPr="007A3155">
        <w:rPr>
          <w:rFonts w:ascii="楷体" w:eastAsia="楷体" w:hAnsi="楷体"/>
          <w:color w:val="7030A0"/>
          <w:sz w:val="28"/>
          <w:szCs w:val="28"/>
        </w:rPr>
        <w:t>18年3月，甲公司向零售商乙公司销售1000台电视机，每台价格为3000元，合同价款合计300万元。甲公司向乙公司提供价格保护，同意在未来6个月内，如果同款电视机售价下降，则按照合同价格与最低售价之间的差额向乙</w:t>
      </w:r>
      <w:r w:rsidRPr="007A3155">
        <w:rPr>
          <w:rFonts w:ascii="楷体" w:eastAsia="楷体" w:hAnsi="楷体"/>
          <w:color w:val="7030A0"/>
          <w:sz w:val="28"/>
          <w:szCs w:val="28"/>
        </w:rPr>
        <w:lastRenderedPageBreak/>
        <w:t>公司支付差价。甲公司根据以往执行类似合同的经验，预计各种结果发生的概率如下图所示。</w:t>
      </w:r>
    </w:p>
    <w:tbl>
      <w:tblPr>
        <w:tblStyle w:val="TableNormal"/>
        <w:tblW w:w="0" w:type="auto"/>
        <w:tblInd w:w="116" w:type="dxa"/>
        <w:tblLayout w:type="fixed"/>
        <w:tblLook w:val="01E0" w:firstRow="1" w:lastRow="1" w:firstColumn="1" w:lastColumn="1" w:noHBand="0" w:noVBand="0"/>
      </w:tblPr>
      <w:tblGrid>
        <w:gridCol w:w="4163"/>
        <w:gridCol w:w="4150"/>
      </w:tblGrid>
      <w:tr w:rsidR="00202B6D" w:rsidRPr="007901CB" w14:paraId="1F818D4D" w14:textId="77777777" w:rsidTr="00D578F8">
        <w:trPr>
          <w:trHeight w:hRule="exact" w:val="482"/>
        </w:trPr>
        <w:tc>
          <w:tcPr>
            <w:tcW w:w="4163" w:type="dxa"/>
            <w:tcBorders>
              <w:top w:val="single" w:sz="8" w:space="0" w:color="000000"/>
              <w:left w:val="nil"/>
              <w:bottom w:val="single" w:sz="4" w:space="0" w:color="000000"/>
              <w:right w:val="single" w:sz="4" w:space="0" w:color="000000"/>
            </w:tcBorders>
          </w:tcPr>
          <w:p w14:paraId="3E1FE810" w14:textId="77777777" w:rsidR="00202B6D" w:rsidRPr="007901CB" w:rsidRDefault="00202B6D" w:rsidP="00F27DD4">
            <w:pPr>
              <w:pStyle w:val="TableParagraph"/>
              <w:ind w:left="16"/>
              <w:jc w:val="center"/>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未来6个月内的降价金额（元/台）</w:t>
            </w:r>
          </w:p>
        </w:tc>
        <w:tc>
          <w:tcPr>
            <w:tcW w:w="4150" w:type="dxa"/>
            <w:tcBorders>
              <w:top w:val="single" w:sz="8" w:space="0" w:color="000000"/>
              <w:left w:val="single" w:sz="4" w:space="0" w:color="000000"/>
              <w:bottom w:val="single" w:sz="4" w:space="0" w:color="000000"/>
              <w:right w:val="nil"/>
            </w:tcBorders>
          </w:tcPr>
          <w:p w14:paraId="691681E1" w14:textId="77777777" w:rsidR="00202B6D" w:rsidRPr="007901CB" w:rsidRDefault="00202B6D" w:rsidP="00F27DD4">
            <w:pPr>
              <w:pStyle w:val="TableParagraph"/>
              <w:ind w:right="1863"/>
              <w:jc w:val="right"/>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概率</w:t>
            </w:r>
          </w:p>
        </w:tc>
      </w:tr>
      <w:tr w:rsidR="00202B6D" w:rsidRPr="007901CB" w14:paraId="6E4C779F" w14:textId="77777777" w:rsidTr="00D578F8">
        <w:trPr>
          <w:trHeight w:hRule="exact" w:val="478"/>
        </w:trPr>
        <w:tc>
          <w:tcPr>
            <w:tcW w:w="4163" w:type="dxa"/>
            <w:tcBorders>
              <w:top w:val="single" w:sz="4" w:space="0" w:color="000000"/>
              <w:left w:val="nil"/>
              <w:bottom w:val="single" w:sz="4" w:space="0" w:color="000000"/>
              <w:right w:val="single" w:sz="4" w:space="0" w:color="000000"/>
            </w:tcBorders>
          </w:tcPr>
          <w:p w14:paraId="4816806A" w14:textId="77777777" w:rsidR="00202B6D" w:rsidRPr="007901CB" w:rsidRDefault="00202B6D" w:rsidP="00F27DD4">
            <w:pPr>
              <w:pStyle w:val="TableParagraph"/>
              <w:ind w:left="19"/>
              <w:jc w:val="center"/>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0</w:t>
            </w:r>
          </w:p>
        </w:tc>
        <w:tc>
          <w:tcPr>
            <w:tcW w:w="4150" w:type="dxa"/>
            <w:tcBorders>
              <w:top w:val="single" w:sz="4" w:space="0" w:color="000000"/>
              <w:left w:val="single" w:sz="4" w:space="0" w:color="000000"/>
              <w:bottom w:val="single" w:sz="4" w:space="0" w:color="000000"/>
              <w:right w:val="nil"/>
            </w:tcBorders>
          </w:tcPr>
          <w:p w14:paraId="22493A40" w14:textId="77777777" w:rsidR="00202B6D" w:rsidRPr="007901CB" w:rsidRDefault="00202B6D" w:rsidP="00F27DD4">
            <w:pPr>
              <w:pStyle w:val="TableParagraph"/>
              <w:ind w:right="1879"/>
              <w:jc w:val="right"/>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40%</w:t>
            </w:r>
          </w:p>
        </w:tc>
      </w:tr>
      <w:tr w:rsidR="00202B6D" w:rsidRPr="007901CB" w14:paraId="6B71B3E5" w14:textId="77777777" w:rsidTr="00D578F8">
        <w:trPr>
          <w:trHeight w:hRule="exact" w:val="480"/>
        </w:trPr>
        <w:tc>
          <w:tcPr>
            <w:tcW w:w="4163" w:type="dxa"/>
            <w:tcBorders>
              <w:top w:val="single" w:sz="4" w:space="0" w:color="000000"/>
              <w:left w:val="nil"/>
              <w:bottom w:val="single" w:sz="4" w:space="0" w:color="000000"/>
              <w:right w:val="single" w:sz="4" w:space="0" w:color="000000"/>
            </w:tcBorders>
          </w:tcPr>
          <w:p w14:paraId="06960ED1" w14:textId="77777777" w:rsidR="00202B6D" w:rsidRPr="007901CB" w:rsidRDefault="00202B6D" w:rsidP="00F27DD4">
            <w:pPr>
              <w:pStyle w:val="TableParagraph"/>
              <w:ind w:left="19"/>
              <w:jc w:val="center"/>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200</w:t>
            </w:r>
          </w:p>
        </w:tc>
        <w:tc>
          <w:tcPr>
            <w:tcW w:w="4150" w:type="dxa"/>
            <w:tcBorders>
              <w:top w:val="single" w:sz="4" w:space="0" w:color="000000"/>
              <w:left w:val="single" w:sz="4" w:space="0" w:color="000000"/>
              <w:bottom w:val="single" w:sz="4" w:space="0" w:color="000000"/>
              <w:right w:val="nil"/>
            </w:tcBorders>
          </w:tcPr>
          <w:p w14:paraId="45C32BBC" w14:textId="77777777" w:rsidR="00202B6D" w:rsidRPr="007901CB" w:rsidRDefault="00202B6D" w:rsidP="00F27DD4">
            <w:pPr>
              <w:pStyle w:val="TableParagraph"/>
              <w:ind w:right="1879"/>
              <w:jc w:val="right"/>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30%</w:t>
            </w:r>
          </w:p>
        </w:tc>
      </w:tr>
      <w:tr w:rsidR="00202B6D" w:rsidRPr="007901CB" w14:paraId="01FE651A" w14:textId="77777777" w:rsidTr="00D578F8">
        <w:trPr>
          <w:trHeight w:hRule="exact" w:val="478"/>
        </w:trPr>
        <w:tc>
          <w:tcPr>
            <w:tcW w:w="4163" w:type="dxa"/>
            <w:tcBorders>
              <w:top w:val="single" w:sz="4" w:space="0" w:color="000000"/>
              <w:left w:val="nil"/>
              <w:bottom w:val="single" w:sz="4" w:space="0" w:color="000000"/>
              <w:right w:val="single" w:sz="4" w:space="0" w:color="000000"/>
            </w:tcBorders>
          </w:tcPr>
          <w:p w14:paraId="040F47EA" w14:textId="77777777" w:rsidR="00202B6D" w:rsidRPr="007901CB" w:rsidRDefault="00202B6D" w:rsidP="00F27DD4">
            <w:pPr>
              <w:pStyle w:val="TableParagraph"/>
              <w:ind w:left="19"/>
              <w:jc w:val="center"/>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500</w:t>
            </w:r>
          </w:p>
        </w:tc>
        <w:tc>
          <w:tcPr>
            <w:tcW w:w="4150" w:type="dxa"/>
            <w:tcBorders>
              <w:top w:val="single" w:sz="4" w:space="0" w:color="000000"/>
              <w:left w:val="single" w:sz="4" w:space="0" w:color="000000"/>
              <w:bottom w:val="single" w:sz="4" w:space="0" w:color="000000"/>
              <w:right w:val="nil"/>
            </w:tcBorders>
          </w:tcPr>
          <w:p w14:paraId="594688E3" w14:textId="77777777" w:rsidR="00202B6D" w:rsidRPr="007901CB" w:rsidRDefault="00202B6D" w:rsidP="00F27DD4">
            <w:pPr>
              <w:pStyle w:val="TableParagraph"/>
              <w:ind w:right="1879"/>
              <w:jc w:val="right"/>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20%</w:t>
            </w:r>
          </w:p>
        </w:tc>
      </w:tr>
      <w:tr w:rsidR="00202B6D" w:rsidRPr="007901CB" w14:paraId="6CE06576" w14:textId="77777777" w:rsidTr="00D578F8">
        <w:trPr>
          <w:trHeight w:hRule="exact" w:val="483"/>
        </w:trPr>
        <w:tc>
          <w:tcPr>
            <w:tcW w:w="4163" w:type="dxa"/>
            <w:tcBorders>
              <w:top w:val="single" w:sz="4" w:space="0" w:color="000000"/>
              <w:left w:val="nil"/>
              <w:bottom w:val="single" w:sz="8" w:space="0" w:color="000000"/>
              <w:right w:val="single" w:sz="4" w:space="0" w:color="000000"/>
            </w:tcBorders>
          </w:tcPr>
          <w:p w14:paraId="17795ADC" w14:textId="77777777" w:rsidR="00202B6D" w:rsidRPr="007901CB" w:rsidRDefault="00202B6D" w:rsidP="00F27DD4">
            <w:pPr>
              <w:pStyle w:val="TableParagraph"/>
              <w:ind w:left="19"/>
              <w:jc w:val="center"/>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1000</w:t>
            </w:r>
          </w:p>
        </w:tc>
        <w:tc>
          <w:tcPr>
            <w:tcW w:w="4150" w:type="dxa"/>
            <w:tcBorders>
              <w:top w:val="single" w:sz="4" w:space="0" w:color="000000"/>
              <w:left w:val="single" w:sz="4" w:space="0" w:color="000000"/>
              <w:bottom w:val="single" w:sz="8" w:space="0" w:color="000000"/>
              <w:right w:val="nil"/>
            </w:tcBorders>
          </w:tcPr>
          <w:p w14:paraId="259F572F" w14:textId="77777777" w:rsidR="00202B6D" w:rsidRPr="007901CB" w:rsidRDefault="00202B6D" w:rsidP="00F27DD4">
            <w:pPr>
              <w:pStyle w:val="TableParagraph"/>
              <w:ind w:right="1879"/>
              <w:jc w:val="right"/>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10%</w:t>
            </w:r>
          </w:p>
        </w:tc>
      </w:tr>
    </w:tbl>
    <w:p w14:paraId="77A15354" w14:textId="77777777" w:rsidR="00202B6D" w:rsidRPr="007901CB" w:rsidRDefault="00202B6D" w:rsidP="00F27DD4">
      <w:pPr>
        <w:pStyle w:val="ae"/>
        <w:spacing w:before="0"/>
        <w:ind w:left="142" w:right="125" w:firstLineChars="100" w:firstLine="280"/>
        <w:rPr>
          <w:rFonts w:ascii="黑体" w:eastAsia="黑体" w:hAnsi="黑体"/>
          <w:color w:val="000000"/>
          <w:sz w:val="28"/>
          <w:szCs w:val="28"/>
          <w:lang w:eastAsia="zh-CN"/>
        </w:rPr>
      </w:pPr>
      <w:r w:rsidRPr="007901CB">
        <w:rPr>
          <w:rFonts w:ascii="黑体" w:eastAsia="黑体" w:hAnsi="黑体" w:cs="Times New Roman"/>
          <w:color w:val="000000"/>
          <w:kern w:val="2"/>
          <w:sz w:val="28"/>
          <w:szCs w:val="28"/>
          <w:lang w:eastAsia="zh-CN"/>
        </w:rPr>
        <w:t>甲公司交易价格</w:t>
      </w:r>
      <w:r w:rsidRPr="007901CB">
        <w:rPr>
          <w:rFonts w:ascii="黑体" w:eastAsia="黑体" w:hAnsi="黑体" w:cs="Times New Roman" w:hint="eastAsia"/>
          <w:color w:val="000000"/>
          <w:kern w:val="2"/>
          <w:sz w:val="28"/>
          <w:szCs w:val="28"/>
          <w:lang w:eastAsia="zh-CN"/>
        </w:rPr>
        <w:t>怎样</w:t>
      </w:r>
      <w:r w:rsidRPr="007901CB">
        <w:rPr>
          <w:rFonts w:ascii="黑体" w:eastAsia="黑体" w:hAnsi="黑体" w:cs="Times New Roman"/>
          <w:color w:val="000000"/>
          <w:kern w:val="2"/>
          <w:sz w:val="28"/>
          <w:szCs w:val="28"/>
          <w:lang w:eastAsia="zh-CN"/>
        </w:rPr>
        <w:t>确定</w:t>
      </w:r>
      <w:r w:rsidRPr="007901CB">
        <w:rPr>
          <w:rFonts w:ascii="黑体" w:eastAsia="黑体" w:hAnsi="黑体" w:cs="Times New Roman" w:hint="eastAsia"/>
          <w:color w:val="000000"/>
          <w:kern w:val="2"/>
          <w:sz w:val="28"/>
          <w:szCs w:val="28"/>
          <w:lang w:eastAsia="zh-CN"/>
        </w:rPr>
        <w:t>？</w:t>
      </w:r>
    </w:p>
    <w:p w14:paraId="0306BA46"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（3）可变对价计入交易价格的必备条件</w:t>
      </w:r>
    </w:p>
    <w:p w14:paraId="3424D38A"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必备条件：合同开始</w:t>
      </w:r>
      <w:proofErr w:type="gramStart"/>
      <w:r w:rsidRPr="007901CB">
        <w:rPr>
          <w:rFonts w:ascii="黑体" w:eastAsia="黑体" w:hAnsi="黑体" w:hint="eastAsia"/>
          <w:color w:val="000000"/>
          <w:sz w:val="28"/>
          <w:szCs w:val="28"/>
        </w:rPr>
        <w:t>日判断</w:t>
      </w:r>
      <w:proofErr w:type="gramEnd"/>
      <w:r w:rsidRPr="007901CB">
        <w:rPr>
          <w:rFonts w:ascii="黑体" w:eastAsia="黑体" w:hAnsi="黑体" w:hint="eastAsia"/>
          <w:color w:val="000000"/>
          <w:sz w:val="28"/>
          <w:szCs w:val="28"/>
        </w:rPr>
        <w:t>出“</w:t>
      </w:r>
      <w:r w:rsidRPr="007A3155">
        <w:rPr>
          <w:rFonts w:ascii="黑体" w:eastAsia="黑体" w:hAnsi="黑体" w:hint="eastAsia"/>
          <w:color w:val="000000"/>
          <w:sz w:val="28"/>
          <w:szCs w:val="28"/>
          <w:shd w:val="clear" w:color="auto" w:fill="FFC000"/>
        </w:rPr>
        <w:t>未来极可能不会发生重大转回</w:t>
      </w:r>
      <w:r w:rsidRPr="007901CB">
        <w:rPr>
          <w:rFonts w:ascii="黑体" w:eastAsia="黑体" w:hAnsi="黑体" w:hint="eastAsia"/>
          <w:color w:val="000000"/>
          <w:sz w:val="28"/>
          <w:szCs w:val="28"/>
        </w:rPr>
        <w:t>”，即不会受到限制。</w:t>
      </w:r>
    </w:p>
    <w:p w14:paraId="03D43340" w14:textId="2FAC6774" w:rsidR="00202B6D" w:rsidRDefault="00202B6D" w:rsidP="00F27DD4">
      <w:pPr>
        <w:shd w:val="clear" w:color="auto" w:fill="FFFFFF"/>
        <w:ind w:firstLineChars="200" w:firstLine="560"/>
        <w:rPr>
          <w:rFonts w:ascii="楷体" w:eastAsia="楷体" w:hAnsi="楷体"/>
          <w:color w:val="7030A0"/>
          <w:sz w:val="28"/>
          <w:szCs w:val="28"/>
        </w:rPr>
      </w:pPr>
      <w:r w:rsidRPr="007A3155">
        <w:rPr>
          <w:rFonts w:ascii="楷体" w:eastAsia="楷体" w:hAnsi="楷体" w:hint="eastAsia"/>
          <w:color w:val="7030A0"/>
          <w:sz w:val="28"/>
          <w:szCs w:val="28"/>
        </w:rPr>
        <w:t>【案例2-8】2×18年1月1日，某资产管理公司与客户签订合同，向客户提供五年的资产管理服务。企业在每个季度末按照管理的客户资产收取2%的</w:t>
      </w:r>
      <w:r w:rsidRPr="007A3155">
        <w:rPr>
          <w:rFonts w:ascii="楷体" w:eastAsia="楷体" w:hAnsi="楷体" w:hint="eastAsia"/>
          <w:color w:val="7030A0"/>
          <w:sz w:val="28"/>
          <w:szCs w:val="28"/>
          <w:shd w:val="clear" w:color="auto" w:fill="FFC000"/>
        </w:rPr>
        <w:t>季度管理费</w:t>
      </w:r>
      <w:r w:rsidRPr="007A3155">
        <w:rPr>
          <w:rFonts w:ascii="楷体" w:eastAsia="楷体" w:hAnsi="楷体" w:hint="eastAsia"/>
          <w:color w:val="7030A0"/>
          <w:sz w:val="28"/>
          <w:szCs w:val="28"/>
        </w:rPr>
        <w:t>。另外，在五年期间内，当资金收益超过可观察市场指数收益，企业还会收到资金收益20%的</w:t>
      </w:r>
      <w:r w:rsidRPr="007A3155">
        <w:rPr>
          <w:rFonts w:ascii="楷体" w:eastAsia="楷体" w:hAnsi="楷体" w:hint="eastAsia"/>
          <w:color w:val="7030A0"/>
          <w:sz w:val="28"/>
          <w:szCs w:val="28"/>
          <w:shd w:val="clear" w:color="auto" w:fill="FFC000"/>
        </w:rPr>
        <w:t>绩效奖励费</w:t>
      </w:r>
      <w:r w:rsidRPr="007A3155">
        <w:rPr>
          <w:rFonts w:ascii="楷体" w:eastAsia="楷体" w:hAnsi="楷体" w:hint="eastAsia"/>
          <w:color w:val="7030A0"/>
          <w:sz w:val="28"/>
          <w:szCs w:val="28"/>
        </w:rPr>
        <w:t>。因此，合同中的管理费和</w:t>
      </w:r>
      <w:proofErr w:type="gramStart"/>
      <w:r w:rsidRPr="007A3155">
        <w:rPr>
          <w:rFonts w:ascii="楷体" w:eastAsia="楷体" w:hAnsi="楷体" w:hint="eastAsia"/>
          <w:color w:val="7030A0"/>
          <w:sz w:val="28"/>
          <w:szCs w:val="28"/>
        </w:rPr>
        <w:t>绩效奖</w:t>
      </w:r>
      <w:proofErr w:type="gramEnd"/>
      <w:r w:rsidRPr="007A3155">
        <w:rPr>
          <w:rFonts w:ascii="楷体" w:eastAsia="楷体" w:hAnsi="楷体" w:hint="eastAsia"/>
          <w:color w:val="7030A0"/>
          <w:sz w:val="28"/>
          <w:szCs w:val="28"/>
        </w:rPr>
        <w:t>均为可变对价，能否计入交易价格？</w:t>
      </w:r>
    </w:p>
    <w:p w14:paraId="04098BA3" w14:textId="77777777" w:rsidR="007A3155" w:rsidRPr="007A3155" w:rsidRDefault="007A3155" w:rsidP="00F27DD4">
      <w:pPr>
        <w:shd w:val="clear" w:color="auto" w:fill="FFFFFF"/>
        <w:ind w:firstLineChars="200" w:firstLine="560"/>
        <w:rPr>
          <w:rFonts w:ascii="楷体" w:eastAsia="楷体" w:hAnsi="楷体"/>
          <w:color w:val="7030A0"/>
          <w:sz w:val="28"/>
          <w:szCs w:val="28"/>
        </w:rPr>
      </w:pPr>
    </w:p>
    <w:p w14:paraId="7EBEC7C2" w14:textId="7549E420"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2.重大的融资成分</w:t>
      </w:r>
      <w:r w:rsidR="00E22C97" w:rsidRPr="00E22C97">
        <w:rPr>
          <w:rFonts w:ascii="楷体" w:eastAsia="楷体" w:hAnsi="楷体" w:hint="eastAsia"/>
          <w:color w:val="C00000"/>
          <w:sz w:val="21"/>
          <w:szCs w:val="21"/>
        </w:rPr>
        <w:t>（货币时间价值的考虑）</w:t>
      </w:r>
    </w:p>
    <w:p w14:paraId="78024F70" w14:textId="2EC1A7FF"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合同中存在</w:t>
      </w:r>
      <w:r w:rsidRPr="00E22C97">
        <w:rPr>
          <w:rFonts w:ascii="黑体" w:eastAsia="黑体" w:hAnsi="黑体" w:hint="eastAsia"/>
          <w:color w:val="000000"/>
          <w:sz w:val="28"/>
          <w:szCs w:val="28"/>
          <w:shd w:val="clear" w:color="auto" w:fill="FFC000"/>
        </w:rPr>
        <w:t>重大融资成分</w:t>
      </w:r>
      <w:r w:rsidRPr="007901CB">
        <w:rPr>
          <w:rFonts w:ascii="黑体" w:eastAsia="黑体" w:hAnsi="黑体" w:hint="eastAsia"/>
          <w:color w:val="000000"/>
          <w:sz w:val="28"/>
          <w:szCs w:val="28"/>
        </w:rPr>
        <w:t>的，企业应当按照</w:t>
      </w:r>
      <w:r w:rsidRPr="00E22C97">
        <w:rPr>
          <w:rFonts w:ascii="黑体" w:eastAsia="黑体" w:hAnsi="黑体" w:hint="eastAsia"/>
          <w:color w:val="C00000"/>
          <w:sz w:val="28"/>
          <w:szCs w:val="28"/>
        </w:rPr>
        <w:t>假定</w:t>
      </w:r>
      <w:r w:rsidRPr="007901CB">
        <w:rPr>
          <w:rFonts w:ascii="黑体" w:eastAsia="黑体" w:hAnsi="黑体" w:hint="eastAsia"/>
          <w:color w:val="000000"/>
          <w:sz w:val="28"/>
          <w:szCs w:val="28"/>
        </w:rPr>
        <w:t>客户在取得商品（或服务）控制权时即以</w:t>
      </w:r>
      <w:r w:rsidRPr="00E22C97">
        <w:rPr>
          <w:rFonts w:ascii="黑体" w:eastAsia="黑体" w:hAnsi="黑体" w:hint="eastAsia"/>
          <w:color w:val="C00000"/>
          <w:sz w:val="28"/>
          <w:szCs w:val="28"/>
        </w:rPr>
        <w:t>现金支付</w:t>
      </w:r>
      <w:r w:rsidRPr="007901CB">
        <w:rPr>
          <w:rFonts w:ascii="黑体" w:eastAsia="黑体" w:hAnsi="黑体" w:hint="eastAsia"/>
          <w:color w:val="000000"/>
          <w:sz w:val="28"/>
          <w:szCs w:val="28"/>
        </w:rPr>
        <w:t>而需支付的金额</w:t>
      </w:r>
      <w:r w:rsidRPr="00E22C97">
        <w:rPr>
          <w:rFonts w:ascii="黑体" w:eastAsia="黑体" w:hAnsi="黑体" w:hint="eastAsia"/>
          <w:color w:val="000000"/>
          <w:sz w:val="28"/>
          <w:szCs w:val="28"/>
          <w:shd w:val="clear" w:color="auto" w:fill="FFC000"/>
        </w:rPr>
        <w:t>确定交易价格</w:t>
      </w:r>
      <w:r w:rsidRPr="007901CB">
        <w:rPr>
          <w:rFonts w:ascii="黑体" w:eastAsia="黑体" w:hAnsi="黑体" w:hint="eastAsia"/>
          <w:color w:val="000000"/>
          <w:sz w:val="28"/>
          <w:szCs w:val="28"/>
        </w:rPr>
        <w:t>。</w:t>
      </w:r>
    </w:p>
    <w:p w14:paraId="0BAE8688" w14:textId="5656AB9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该交易价格与合同对价之间的差额，应当在合同期间内采用实际利率法摊销。</w:t>
      </w:r>
      <w:r w:rsidR="00E22C97" w:rsidRPr="00E22C97">
        <w:rPr>
          <w:rFonts w:ascii="楷体" w:eastAsia="楷体" w:hAnsi="楷体" w:hint="eastAsia"/>
          <w:b/>
          <w:bCs/>
          <w:color w:val="C00000"/>
          <w:szCs w:val="21"/>
        </w:rPr>
        <w:t>（</w:t>
      </w:r>
      <w:r w:rsidR="00E22C97">
        <w:rPr>
          <w:rFonts w:ascii="楷体" w:eastAsia="楷体" w:hAnsi="楷体" w:hint="eastAsia"/>
          <w:b/>
          <w:bCs/>
          <w:color w:val="C00000"/>
          <w:szCs w:val="21"/>
        </w:rPr>
        <w:t>分期收款销售方式中的</w:t>
      </w:r>
      <w:r w:rsidR="00E22C97" w:rsidRPr="00E22C97">
        <w:rPr>
          <w:rFonts w:ascii="楷体" w:eastAsia="楷体" w:hAnsi="楷体" w:hint="eastAsia"/>
          <w:b/>
          <w:bCs/>
          <w:color w:val="C00000"/>
          <w:szCs w:val="21"/>
        </w:rPr>
        <w:t>未实现融资收益）</w:t>
      </w:r>
    </w:p>
    <w:p w14:paraId="2EA28B08" w14:textId="13836867" w:rsidR="00E22C97" w:rsidRPr="00E22C97" w:rsidRDefault="00E22C97" w:rsidP="00F27DD4">
      <w:pPr>
        <w:shd w:val="clear" w:color="auto" w:fill="FFFFFF"/>
        <w:ind w:firstLineChars="200" w:firstLine="560"/>
        <w:rPr>
          <w:rFonts w:ascii="楷体" w:eastAsia="楷体" w:hAnsi="楷体"/>
          <w:color w:val="000000"/>
          <w:sz w:val="28"/>
          <w:szCs w:val="28"/>
          <w:shd w:val="clear" w:color="auto" w:fill="CCC0D9" w:themeFill="accent4" w:themeFillTint="66"/>
        </w:rPr>
      </w:pPr>
      <w:r w:rsidRPr="00E22C97">
        <w:rPr>
          <w:rFonts w:ascii="楷体" w:eastAsia="楷体" w:hAnsi="楷体" w:hint="eastAsia"/>
          <w:color w:val="000000"/>
          <w:sz w:val="28"/>
          <w:szCs w:val="28"/>
          <w:shd w:val="clear" w:color="auto" w:fill="CCC0D9" w:themeFill="accent4" w:themeFillTint="66"/>
        </w:rPr>
        <w:t>新准则补充了与原准则相反方向的业务相关的会计处理，如“先</w:t>
      </w:r>
      <w:r w:rsidRPr="00E22C97">
        <w:rPr>
          <w:rFonts w:ascii="楷体" w:eastAsia="楷体" w:hAnsi="楷体" w:hint="eastAsia"/>
          <w:color w:val="000000"/>
          <w:sz w:val="28"/>
          <w:szCs w:val="28"/>
          <w:shd w:val="clear" w:color="auto" w:fill="CCC0D9" w:themeFill="accent4" w:themeFillTint="66"/>
        </w:rPr>
        <w:lastRenderedPageBreak/>
        <w:t>收款、后履约”的业务形式——房地产开发企业的预售</w:t>
      </w:r>
    </w:p>
    <w:p w14:paraId="2E3A2B27" w14:textId="77777777" w:rsidR="00E22C97" w:rsidRDefault="00E22C97" w:rsidP="00F27DD4">
      <w:pPr>
        <w:shd w:val="clear" w:color="auto" w:fill="FFFFFF"/>
        <w:ind w:firstLineChars="200" w:firstLine="560"/>
        <w:rPr>
          <w:rFonts w:ascii="楷体" w:eastAsia="楷体" w:hAnsi="楷体"/>
          <w:color w:val="7030A0"/>
          <w:sz w:val="28"/>
          <w:szCs w:val="28"/>
        </w:rPr>
      </w:pPr>
    </w:p>
    <w:p w14:paraId="416BD936" w14:textId="233B1FA8" w:rsidR="00202B6D" w:rsidRPr="00E22C97" w:rsidRDefault="00202B6D" w:rsidP="00F27DD4">
      <w:pPr>
        <w:shd w:val="clear" w:color="auto" w:fill="FFFFFF"/>
        <w:ind w:firstLineChars="200" w:firstLine="560"/>
        <w:rPr>
          <w:rFonts w:ascii="楷体" w:eastAsia="楷体" w:hAnsi="楷体"/>
          <w:color w:val="7030A0"/>
          <w:sz w:val="28"/>
          <w:szCs w:val="28"/>
        </w:rPr>
      </w:pPr>
      <w:r w:rsidRPr="00E22C97">
        <w:rPr>
          <w:rFonts w:ascii="楷体" w:eastAsia="楷体" w:hAnsi="楷体" w:hint="eastAsia"/>
          <w:color w:val="7030A0"/>
          <w:sz w:val="28"/>
          <w:szCs w:val="28"/>
        </w:rPr>
        <w:t>【案例9】确定重大融资成分——预付款</w:t>
      </w:r>
    </w:p>
    <w:p w14:paraId="6178C33C" w14:textId="77777777" w:rsidR="00202B6D" w:rsidRPr="00E22C97" w:rsidRDefault="00202B6D" w:rsidP="00F27DD4">
      <w:pPr>
        <w:shd w:val="clear" w:color="auto" w:fill="FFFFFF"/>
        <w:ind w:firstLineChars="200" w:firstLine="560"/>
        <w:rPr>
          <w:rFonts w:ascii="楷体" w:eastAsia="楷体" w:hAnsi="楷体"/>
          <w:color w:val="7030A0"/>
          <w:sz w:val="28"/>
          <w:szCs w:val="28"/>
        </w:rPr>
      </w:pPr>
      <w:r w:rsidRPr="00E22C97">
        <w:rPr>
          <w:rFonts w:ascii="楷体" w:eastAsia="楷体" w:hAnsi="楷体" w:hint="eastAsia"/>
          <w:color w:val="7030A0"/>
          <w:sz w:val="28"/>
          <w:szCs w:val="28"/>
        </w:rPr>
        <w:t>乙公司与客户签订了一项销售大型设备的合同，合同约定两年后交货。合同包括两种可供选择的付款方式：在两年后交货时客户支付5000万元，或在合同签订时支付4000万元。客户选择在合同签订时支付4000万元的方式购买设备。假设借款利率按内含报酬率确定，所售大型设备的成本为3000万元。</w:t>
      </w:r>
    </w:p>
    <w:p w14:paraId="70E6ADBC"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问题：乙公司应当在何时确认收入，应确认收入金额是多少？</w:t>
      </w:r>
    </w:p>
    <w:p w14:paraId="05BD98CC" w14:textId="77777777" w:rsidR="00E22C97" w:rsidRDefault="00E22C97" w:rsidP="00F27DD4">
      <w:pPr>
        <w:shd w:val="clear" w:color="auto" w:fill="FFFFFF"/>
        <w:snapToGrid w:val="0"/>
        <w:ind w:firstLineChars="200" w:firstLine="560"/>
        <w:rPr>
          <w:rFonts w:ascii="黑体" w:eastAsia="黑体" w:hAnsi="黑体"/>
          <w:bCs/>
          <w:color w:val="000000"/>
          <w:sz w:val="28"/>
          <w:szCs w:val="28"/>
        </w:rPr>
      </w:pPr>
    </w:p>
    <w:p w14:paraId="476A6978" w14:textId="77777777" w:rsidR="00E22C97" w:rsidRDefault="00E22C97" w:rsidP="00F27DD4">
      <w:pPr>
        <w:shd w:val="clear" w:color="auto" w:fill="FFFFFF"/>
        <w:snapToGrid w:val="0"/>
        <w:ind w:firstLineChars="200" w:firstLine="560"/>
        <w:rPr>
          <w:rFonts w:ascii="黑体" w:eastAsia="黑体" w:hAnsi="黑体"/>
          <w:bCs/>
          <w:color w:val="000000"/>
          <w:sz w:val="28"/>
          <w:szCs w:val="28"/>
        </w:rPr>
      </w:pPr>
    </w:p>
    <w:p w14:paraId="5CA3F670" w14:textId="559B71D2"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收款时：</w:t>
      </w:r>
    </w:p>
    <w:p w14:paraId="19320B52" w14:textId="2D6198C7" w:rsidR="00202B6D" w:rsidRPr="00E22C97" w:rsidRDefault="00202B6D" w:rsidP="00F27DD4">
      <w:pPr>
        <w:shd w:val="clear" w:color="auto" w:fill="FFFFFF"/>
        <w:snapToGrid w:val="0"/>
        <w:ind w:firstLineChars="200" w:firstLine="560"/>
        <w:rPr>
          <w:rFonts w:ascii="黑体" w:eastAsia="黑体" w:hAnsi="黑体"/>
          <w:bCs/>
          <w:color w:val="7030A0"/>
          <w:sz w:val="28"/>
          <w:szCs w:val="28"/>
        </w:rPr>
      </w:pPr>
      <w:r w:rsidRPr="00E22C97">
        <w:rPr>
          <w:rFonts w:ascii="黑体" w:eastAsia="黑体" w:hAnsi="黑体" w:hint="eastAsia"/>
          <w:bCs/>
          <w:color w:val="7030A0"/>
          <w:sz w:val="28"/>
          <w:szCs w:val="28"/>
        </w:rPr>
        <w:t>借：银行存款</w:t>
      </w:r>
      <w:r w:rsidRPr="00E22C97">
        <w:rPr>
          <w:rFonts w:ascii="黑体" w:eastAsia="黑体" w:hAnsi="黑体"/>
          <w:bCs/>
          <w:color w:val="7030A0"/>
          <w:sz w:val="28"/>
          <w:szCs w:val="28"/>
        </w:rPr>
        <w:t>4000</w:t>
      </w:r>
    </w:p>
    <w:p w14:paraId="2FE8FA18" w14:textId="47E8DAC2" w:rsidR="00202B6D" w:rsidRPr="00E22C97" w:rsidRDefault="00202B6D" w:rsidP="00F27DD4">
      <w:pPr>
        <w:shd w:val="clear" w:color="auto" w:fill="FFFFFF"/>
        <w:snapToGrid w:val="0"/>
        <w:ind w:firstLineChars="200" w:firstLine="560"/>
        <w:rPr>
          <w:rFonts w:ascii="黑体" w:eastAsia="黑体" w:hAnsi="黑体"/>
          <w:bCs/>
          <w:color w:val="7030A0"/>
          <w:sz w:val="28"/>
          <w:szCs w:val="28"/>
        </w:rPr>
      </w:pPr>
      <w:r w:rsidRPr="00E22C97">
        <w:rPr>
          <w:rFonts w:ascii="黑体" w:eastAsia="黑体" w:hAnsi="黑体" w:hint="eastAsia"/>
          <w:bCs/>
          <w:color w:val="7030A0"/>
          <w:sz w:val="28"/>
          <w:szCs w:val="28"/>
        </w:rPr>
        <w:t>未确认融资费用1000</w:t>
      </w:r>
    </w:p>
    <w:p w14:paraId="17CF3221" w14:textId="460D6FD4" w:rsidR="00202B6D" w:rsidRPr="00E22C97" w:rsidRDefault="00202B6D" w:rsidP="00F27DD4">
      <w:pPr>
        <w:shd w:val="clear" w:color="auto" w:fill="FFFFFF"/>
        <w:snapToGrid w:val="0"/>
        <w:ind w:firstLineChars="400" w:firstLine="1120"/>
        <w:rPr>
          <w:rFonts w:ascii="黑体" w:eastAsia="黑体" w:hAnsi="黑体"/>
          <w:bCs/>
          <w:color w:val="7030A0"/>
          <w:sz w:val="28"/>
          <w:szCs w:val="28"/>
        </w:rPr>
      </w:pPr>
      <w:r w:rsidRPr="00E22C97">
        <w:rPr>
          <w:rFonts w:ascii="黑体" w:eastAsia="黑体" w:hAnsi="黑体" w:hint="eastAsia"/>
          <w:bCs/>
          <w:color w:val="7030A0"/>
          <w:sz w:val="28"/>
          <w:szCs w:val="28"/>
        </w:rPr>
        <w:t>贷：合同负债5</w:t>
      </w:r>
      <w:r w:rsidRPr="00E22C97">
        <w:rPr>
          <w:rFonts w:ascii="黑体" w:eastAsia="黑体" w:hAnsi="黑体"/>
          <w:bCs/>
          <w:color w:val="7030A0"/>
          <w:sz w:val="28"/>
          <w:szCs w:val="28"/>
        </w:rPr>
        <w:t>000</w:t>
      </w:r>
    </w:p>
    <w:p w14:paraId="02C2D370"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确认第一年利息费用（假定不符合资本化条件应当费用化）：</w:t>
      </w:r>
    </w:p>
    <w:p w14:paraId="0736330D" w14:textId="7532C707" w:rsidR="00202B6D" w:rsidRPr="00E22C97" w:rsidRDefault="00202B6D" w:rsidP="00F27DD4">
      <w:pPr>
        <w:shd w:val="clear" w:color="auto" w:fill="FFFFFF"/>
        <w:snapToGrid w:val="0"/>
        <w:ind w:firstLineChars="200" w:firstLine="560"/>
        <w:rPr>
          <w:rFonts w:ascii="黑体" w:eastAsia="黑体" w:hAnsi="黑体"/>
          <w:bCs/>
          <w:color w:val="7030A0"/>
          <w:sz w:val="28"/>
          <w:szCs w:val="28"/>
        </w:rPr>
      </w:pPr>
      <w:r w:rsidRPr="00E22C97">
        <w:rPr>
          <w:rFonts w:ascii="黑体" w:eastAsia="黑体" w:hAnsi="黑体" w:hint="eastAsia"/>
          <w:bCs/>
          <w:color w:val="7030A0"/>
          <w:sz w:val="28"/>
          <w:szCs w:val="28"/>
        </w:rPr>
        <w:t>借：财务费用</w:t>
      </w:r>
      <w:r w:rsidRPr="00E22C97">
        <w:rPr>
          <w:rFonts w:ascii="黑体" w:eastAsia="黑体" w:hAnsi="黑体"/>
          <w:bCs/>
          <w:color w:val="7030A0"/>
          <w:sz w:val="28"/>
          <w:szCs w:val="28"/>
        </w:rPr>
        <w:t>472</w:t>
      </w:r>
    </w:p>
    <w:p w14:paraId="45513884" w14:textId="0116FDA7" w:rsidR="00202B6D" w:rsidRPr="00E22C97" w:rsidRDefault="00202B6D" w:rsidP="00E22C97">
      <w:pPr>
        <w:shd w:val="clear" w:color="auto" w:fill="FFFFFF"/>
        <w:snapToGrid w:val="0"/>
        <w:ind w:firstLineChars="400" w:firstLine="1120"/>
        <w:rPr>
          <w:rFonts w:ascii="黑体" w:eastAsia="黑体" w:hAnsi="黑体"/>
          <w:bCs/>
          <w:color w:val="7030A0"/>
          <w:sz w:val="28"/>
          <w:szCs w:val="28"/>
        </w:rPr>
      </w:pPr>
      <w:r w:rsidRPr="00E22C97">
        <w:rPr>
          <w:rFonts w:ascii="黑体" w:eastAsia="黑体" w:hAnsi="黑体" w:hint="eastAsia"/>
          <w:bCs/>
          <w:color w:val="7030A0"/>
          <w:sz w:val="28"/>
          <w:szCs w:val="28"/>
        </w:rPr>
        <w:t>贷：未确认融资费用</w:t>
      </w:r>
      <w:r w:rsidRPr="00E22C97">
        <w:rPr>
          <w:rFonts w:ascii="黑体" w:eastAsia="黑体" w:hAnsi="黑体"/>
          <w:bCs/>
          <w:color w:val="7030A0"/>
          <w:sz w:val="28"/>
          <w:szCs w:val="28"/>
        </w:rPr>
        <w:t>472</w:t>
      </w:r>
    </w:p>
    <w:p w14:paraId="57F1F2AA"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内含报酬率为11.8%</w:t>
      </w:r>
    </w:p>
    <w:p w14:paraId="77F742B0"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利息472</w:t>
      </w:r>
      <w:r w:rsidRPr="007901CB">
        <w:rPr>
          <w:rFonts w:ascii="黑体" w:eastAsia="黑体" w:hAnsi="黑体"/>
          <w:bCs/>
          <w:color w:val="000000"/>
          <w:sz w:val="28"/>
          <w:szCs w:val="28"/>
        </w:rPr>
        <w:t>=4000×11.8%</w:t>
      </w:r>
    </w:p>
    <w:p w14:paraId="63C65F75"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确认第二年利息费用：</w:t>
      </w:r>
    </w:p>
    <w:p w14:paraId="4C48FFB8" w14:textId="264D29F9" w:rsidR="00202B6D" w:rsidRPr="00E22C97" w:rsidRDefault="00202B6D" w:rsidP="00F27DD4">
      <w:pPr>
        <w:shd w:val="clear" w:color="auto" w:fill="FFFFFF"/>
        <w:snapToGrid w:val="0"/>
        <w:ind w:firstLineChars="200" w:firstLine="560"/>
        <w:rPr>
          <w:rFonts w:ascii="黑体" w:eastAsia="黑体" w:hAnsi="黑体"/>
          <w:bCs/>
          <w:color w:val="7030A0"/>
          <w:sz w:val="28"/>
          <w:szCs w:val="28"/>
        </w:rPr>
      </w:pPr>
      <w:r w:rsidRPr="00E22C97">
        <w:rPr>
          <w:rFonts w:ascii="黑体" w:eastAsia="黑体" w:hAnsi="黑体" w:hint="eastAsia"/>
          <w:bCs/>
          <w:color w:val="7030A0"/>
          <w:sz w:val="28"/>
          <w:szCs w:val="28"/>
        </w:rPr>
        <w:t>借：财务费用</w:t>
      </w:r>
      <w:r w:rsidRPr="00E22C97">
        <w:rPr>
          <w:rFonts w:ascii="黑体" w:eastAsia="黑体" w:hAnsi="黑体"/>
          <w:bCs/>
          <w:color w:val="7030A0"/>
          <w:sz w:val="28"/>
          <w:szCs w:val="28"/>
        </w:rPr>
        <w:t>528</w:t>
      </w:r>
    </w:p>
    <w:p w14:paraId="2787051F" w14:textId="0DD25A85" w:rsidR="00202B6D" w:rsidRPr="00E22C97" w:rsidRDefault="00202B6D" w:rsidP="00E22C97">
      <w:pPr>
        <w:shd w:val="clear" w:color="auto" w:fill="FFFFFF"/>
        <w:snapToGrid w:val="0"/>
        <w:ind w:firstLineChars="400" w:firstLine="1120"/>
        <w:rPr>
          <w:rFonts w:ascii="黑体" w:eastAsia="黑体" w:hAnsi="黑体"/>
          <w:bCs/>
          <w:color w:val="7030A0"/>
          <w:sz w:val="28"/>
          <w:szCs w:val="28"/>
        </w:rPr>
      </w:pPr>
      <w:r w:rsidRPr="00E22C97">
        <w:rPr>
          <w:rFonts w:ascii="黑体" w:eastAsia="黑体" w:hAnsi="黑体" w:hint="eastAsia"/>
          <w:bCs/>
          <w:color w:val="7030A0"/>
          <w:sz w:val="28"/>
          <w:szCs w:val="28"/>
        </w:rPr>
        <w:t>贷：未确认融资费用</w:t>
      </w:r>
      <w:r w:rsidRPr="00E22C97">
        <w:rPr>
          <w:rFonts w:ascii="黑体" w:eastAsia="黑体" w:hAnsi="黑体"/>
          <w:bCs/>
          <w:color w:val="7030A0"/>
          <w:sz w:val="28"/>
          <w:szCs w:val="28"/>
        </w:rPr>
        <w:t>528</w:t>
      </w:r>
    </w:p>
    <w:p w14:paraId="01DC307C"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利息528</w:t>
      </w:r>
      <w:r w:rsidRPr="007901CB">
        <w:rPr>
          <w:rFonts w:ascii="黑体" w:eastAsia="黑体" w:hAnsi="黑体"/>
          <w:bCs/>
          <w:color w:val="000000"/>
          <w:sz w:val="28"/>
          <w:szCs w:val="28"/>
        </w:rPr>
        <w:t>=4472×11.8%</w:t>
      </w:r>
    </w:p>
    <w:p w14:paraId="773CBDB1"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两年后在实际交货时确认收入：</w:t>
      </w:r>
    </w:p>
    <w:p w14:paraId="7046156E" w14:textId="44FDE764" w:rsidR="00202B6D" w:rsidRPr="00EA0799" w:rsidRDefault="00202B6D" w:rsidP="00EA0799">
      <w:pPr>
        <w:shd w:val="clear" w:color="auto" w:fill="FFFFFF"/>
        <w:snapToGrid w:val="0"/>
        <w:ind w:firstLine="420"/>
        <w:rPr>
          <w:rFonts w:ascii="黑体" w:eastAsia="黑体" w:hAnsi="黑体"/>
          <w:bCs/>
          <w:color w:val="7030A0"/>
          <w:sz w:val="28"/>
          <w:szCs w:val="28"/>
        </w:rPr>
      </w:pPr>
      <w:r w:rsidRPr="00EA0799">
        <w:rPr>
          <w:rFonts w:ascii="黑体" w:eastAsia="黑体" w:hAnsi="黑体" w:hint="eastAsia"/>
          <w:bCs/>
          <w:color w:val="7030A0"/>
          <w:sz w:val="28"/>
          <w:szCs w:val="28"/>
        </w:rPr>
        <w:t>借：合同负债</w:t>
      </w:r>
      <w:r w:rsidRPr="00EA0799">
        <w:rPr>
          <w:rFonts w:ascii="黑体" w:eastAsia="黑体" w:hAnsi="黑体"/>
          <w:bCs/>
          <w:color w:val="7030A0"/>
          <w:sz w:val="28"/>
          <w:szCs w:val="28"/>
        </w:rPr>
        <w:t>5000</w:t>
      </w:r>
    </w:p>
    <w:p w14:paraId="4BB0FD8B" w14:textId="073394F2" w:rsidR="00202B6D" w:rsidRPr="00EA0799" w:rsidRDefault="00202B6D" w:rsidP="00F27DD4">
      <w:pPr>
        <w:shd w:val="clear" w:color="auto" w:fill="FFFFFF"/>
        <w:snapToGrid w:val="0"/>
        <w:ind w:firstLineChars="400" w:firstLine="1120"/>
        <w:rPr>
          <w:rFonts w:ascii="黑体" w:eastAsia="黑体" w:hAnsi="黑体"/>
          <w:bCs/>
          <w:color w:val="7030A0"/>
          <w:sz w:val="28"/>
          <w:szCs w:val="28"/>
        </w:rPr>
      </w:pPr>
      <w:r w:rsidRPr="00EA0799">
        <w:rPr>
          <w:rFonts w:ascii="黑体" w:eastAsia="黑体" w:hAnsi="黑体" w:hint="eastAsia"/>
          <w:bCs/>
          <w:color w:val="7030A0"/>
          <w:sz w:val="28"/>
          <w:szCs w:val="28"/>
        </w:rPr>
        <w:t>贷：营业收入</w:t>
      </w:r>
      <w:r w:rsidRPr="00EA0799">
        <w:rPr>
          <w:rFonts w:ascii="黑体" w:eastAsia="黑体" w:hAnsi="黑体"/>
          <w:bCs/>
          <w:color w:val="7030A0"/>
          <w:sz w:val="28"/>
          <w:szCs w:val="28"/>
        </w:rPr>
        <w:t>5000</w:t>
      </w:r>
    </w:p>
    <w:p w14:paraId="5FFB9C94" w14:textId="6678B5EF" w:rsidR="00202B6D" w:rsidRPr="00EA0799" w:rsidRDefault="00202B6D" w:rsidP="00EA0799">
      <w:pPr>
        <w:shd w:val="clear" w:color="auto" w:fill="FFFFFF"/>
        <w:snapToGrid w:val="0"/>
        <w:ind w:firstLine="420"/>
        <w:rPr>
          <w:rFonts w:ascii="黑体" w:eastAsia="黑体" w:hAnsi="黑体"/>
          <w:bCs/>
          <w:color w:val="7030A0"/>
          <w:sz w:val="28"/>
          <w:szCs w:val="28"/>
        </w:rPr>
      </w:pPr>
      <w:r w:rsidRPr="00EA0799">
        <w:rPr>
          <w:rFonts w:ascii="黑体" w:eastAsia="黑体" w:hAnsi="黑体" w:hint="eastAsia"/>
          <w:bCs/>
          <w:color w:val="7030A0"/>
          <w:sz w:val="28"/>
          <w:szCs w:val="28"/>
        </w:rPr>
        <w:t>借：营业成本3000</w:t>
      </w:r>
    </w:p>
    <w:p w14:paraId="52B2C6DC" w14:textId="179A72D8" w:rsidR="00202B6D" w:rsidRPr="00EA0799" w:rsidRDefault="00202B6D" w:rsidP="00EA0799">
      <w:pPr>
        <w:shd w:val="clear" w:color="auto" w:fill="FFFFFF"/>
        <w:snapToGrid w:val="0"/>
        <w:ind w:firstLineChars="400" w:firstLine="1120"/>
        <w:rPr>
          <w:rFonts w:ascii="黑体" w:eastAsia="黑体" w:hAnsi="黑体"/>
          <w:bCs/>
          <w:color w:val="7030A0"/>
          <w:sz w:val="28"/>
          <w:szCs w:val="28"/>
        </w:rPr>
      </w:pPr>
      <w:r w:rsidRPr="00EA0799">
        <w:rPr>
          <w:rFonts w:ascii="黑体" w:eastAsia="黑体" w:hAnsi="黑体" w:hint="eastAsia"/>
          <w:bCs/>
          <w:color w:val="7030A0"/>
          <w:sz w:val="28"/>
          <w:szCs w:val="28"/>
        </w:rPr>
        <w:t>贷：库存商品3000</w:t>
      </w:r>
    </w:p>
    <w:p w14:paraId="2F83D1BF" w14:textId="1B3498B8"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lastRenderedPageBreak/>
        <w:t>3.非现金对价</w:t>
      </w:r>
    </w:p>
    <w:p w14:paraId="6F124E79"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客户承诺的对价若非现金，应按</w:t>
      </w:r>
      <w:r w:rsidRPr="00482F0B">
        <w:rPr>
          <w:rFonts w:ascii="黑体" w:eastAsia="黑体" w:hAnsi="黑体" w:hint="eastAsia"/>
          <w:color w:val="000000"/>
          <w:sz w:val="28"/>
          <w:szCs w:val="28"/>
          <w:shd w:val="clear" w:color="auto" w:fill="FFC000"/>
        </w:rPr>
        <w:t>公允价值计量</w:t>
      </w:r>
      <w:r w:rsidRPr="007901CB">
        <w:rPr>
          <w:rFonts w:ascii="黑体" w:eastAsia="黑体" w:hAnsi="黑体" w:hint="eastAsia"/>
          <w:color w:val="000000"/>
          <w:sz w:val="28"/>
          <w:szCs w:val="28"/>
        </w:rPr>
        <w:t>，无法合理估计公允价值时，应参考所承诺商品或服务的单独售价间接计量。</w:t>
      </w:r>
    </w:p>
    <w:p w14:paraId="2C5959BD"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4.应付客户对价</w:t>
      </w:r>
    </w:p>
    <w:p w14:paraId="7AD48325"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最常见的比如进场费、上架费、打码费等等。</w:t>
      </w:r>
    </w:p>
    <w:p w14:paraId="45B81A54" w14:textId="4BD392ED" w:rsidR="00202B6D" w:rsidRPr="007901CB" w:rsidRDefault="00202B6D" w:rsidP="00F27DD4">
      <w:pPr>
        <w:shd w:val="clear" w:color="auto" w:fill="FFFFFF"/>
        <w:ind w:firstLineChars="200" w:firstLine="560"/>
        <w:rPr>
          <w:rFonts w:ascii="黑体" w:eastAsia="黑体" w:hAnsi="黑体"/>
          <w:color w:val="000000"/>
          <w:sz w:val="28"/>
          <w:szCs w:val="28"/>
        </w:rPr>
      </w:pPr>
      <w:r w:rsidRPr="00482F0B">
        <w:rPr>
          <w:rFonts w:ascii="楷体" w:eastAsia="楷体" w:hAnsi="楷体" w:hint="eastAsia"/>
          <w:color w:val="7030A0"/>
          <w:sz w:val="28"/>
          <w:szCs w:val="28"/>
        </w:rPr>
        <w:t>【案例1</w:t>
      </w:r>
      <w:r w:rsidR="00294DE8" w:rsidRPr="00482F0B">
        <w:rPr>
          <w:rFonts w:ascii="楷体" w:eastAsia="楷体" w:hAnsi="楷体" w:hint="eastAsia"/>
          <w:color w:val="7030A0"/>
          <w:sz w:val="28"/>
          <w:szCs w:val="28"/>
        </w:rPr>
        <w:t>0</w:t>
      </w:r>
      <w:r w:rsidRPr="00482F0B">
        <w:rPr>
          <w:rFonts w:ascii="楷体" w:eastAsia="楷体" w:hAnsi="楷体" w:hint="eastAsia"/>
          <w:color w:val="7030A0"/>
          <w:sz w:val="28"/>
          <w:szCs w:val="28"/>
        </w:rPr>
        <w:t>】某消费品制造商甲公司签订了一项合同，向一家全球大型连锁零售店客户销售商品，合同期限为1年。该零售商承诺，在合同期限内以约定价格购买至少价值1000万元的产品。</w:t>
      </w:r>
      <w:r w:rsidRPr="00482F0B">
        <w:rPr>
          <w:rFonts w:ascii="楷体" w:eastAsia="楷体" w:hAnsi="楷体" w:hint="eastAsia"/>
          <w:color w:val="7030A0"/>
          <w:sz w:val="28"/>
          <w:szCs w:val="28"/>
          <w:shd w:val="clear" w:color="auto" w:fill="FFC000"/>
        </w:rPr>
        <w:t>合同同时约定</w:t>
      </w:r>
      <w:r w:rsidRPr="00482F0B">
        <w:rPr>
          <w:rFonts w:ascii="楷体" w:eastAsia="楷体" w:hAnsi="楷体" w:hint="eastAsia"/>
          <w:color w:val="7030A0"/>
          <w:sz w:val="28"/>
          <w:szCs w:val="28"/>
        </w:rPr>
        <w:t>，甲公司需在合同开始时向该零售商支付100万元的不可退回款项。该款项旨在就零售商需更改货架以使其适合</w:t>
      </w:r>
      <w:proofErr w:type="gramStart"/>
      <w:r w:rsidRPr="00482F0B">
        <w:rPr>
          <w:rFonts w:ascii="楷体" w:eastAsia="楷体" w:hAnsi="楷体" w:hint="eastAsia"/>
          <w:color w:val="7030A0"/>
          <w:sz w:val="28"/>
          <w:szCs w:val="28"/>
        </w:rPr>
        <w:t>放置甲</w:t>
      </w:r>
      <w:proofErr w:type="gramEnd"/>
      <w:r w:rsidRPr="00482F0B">
        <w:rPr>
          <w:rFonts w:ascii="楷体" w:eastAsia="楷体" w:hAnsi="楷体" w:hint="eastAsia"/>
          <w:color w:val="7030A0"/>
          <w:sz w:val="28"/>
          <w:szCs w:val="28"/>
        </w:rPr>
        <w:t>公司产品而</w:t>
      </w:r>
      <w:proofErr w:type="gramStart"/>
      <w:r w:rsidRPr="00482F0B">
        <w:rPr>
          <w:rFonts w:ascii="楷体" w:eastAsia="楷体" w:hAnsi="楷体" w:hint="eastAsia"/>
          <w:color w:val="7030A0"/>
          <w:sz w:val="28"/>
          <w:szCs w:val="28"/>
        </w:rPr>
        <w:t>作出</w:t>
      </w:r>
      <w:proofErr w:type="gramEnd"/>
      <w:r w:rsidRPr="00482F0B">
        <w:rPr>
          <w:rFonts w:ascii="楷体" w:eastAsia="楷体" w:hAnsi="楷体" w:hint="eastAsia"/>
          <w:color w:val="7030A0"/>
          <w:sz w:val="28"/>
          <w:szCs w:val="28"/>
        </w:rPr>
        <w:t>补偿。第一个月甲公司销售货物开具发票的金额为200万元。</w:t>
      </w:r>
    </w:p>
    <w:p w14:paraId="42D6D3F8" w14:textId="1AE12D87"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问题：甲公司第一个月如何确认收入？</w:t>
      </w:r>
    </w:p>
    <w:p w14:paraId="4B9C4ABE" w14:textId="45EC256D" w:rsidR="00482F0B" w:rsidRDefault="00482F0B" w:rsidP="00F27DD4">
      <w:pPr>
        <w:shd w:val="clear" w:color="auto" w:fill="FFFFFF"/>
        <w:ind w:firstLineChars="200" w:firstLine="560"/>
        <w:rPr>
          <w:rFonts w:ascii="黑体" w:eastAsia="黑体" w:hAnsi="黑体"/>
          <w:color w:val="000000"/>
          <w:sz w:val="28"/>
          <w:szCs w:val="28"/>
        </w:rPr>
      </w:pPr>
    </w:p>
    <w:p w14:paraId="0F64AE9A" w14:textId="248B01EB" w:rsidR="00482F0B" w:rsidRDefault="00482F0B" w:rsidP="00F27DD4">
      <w:pPr>
        <w:shd w:val="clear" w:color="auto" w:fill="FFFFFF"/>
        <w:ind w:firstLineChars="200" w:firstLine="560"/>
        <w:rPr>
          <w:rFonts w:ascii="黑体" w:eastAsia="黑体" w:hAnsi="黑体"/>
          <w:color w:val="000000"/>
          <w:sz w:val="28"/>
          <w:szCs w:val="28"/>
        </w:rPr>
      </w:pPr>
    </w:p>
    <w:p w14:paraId="03D56227" w14:textId="2C23141D" w:rsidR="00482F0B" w:rsidRDefault="00482F0B" w:rsidP="00F27DD4">
      <w:pPr>
        <w:shd w:val="clear" w:color="auto" w:fill="FFFFFF"/>
        <w:ind w:firstLineChars="200" w:firstLine="560"/>
        <w:rPr>
          <w:rFonts w:ascii="黑体" w:eastAsia="黑体" w:hAnsi="黑体"/>
          <w:color w:val="000000"/>
          <w:sz w:val="28"/>
          <w:szCs w:val="28"/>
        </w:rPr>
      </w:pPr>
    </w:p>
    <w:p w14:paraId="58C75AE0" w14:textId="77777777" w:rsidR="00482F0B" w:rsidRPr="007901CB" w:rsidRDefault="00482F0B" w:rsidP="00F27DD4">
      <w:pPr>
        <w:shd w:val="clear" w:color="auto" w:fill="FFFFFF"/>
        <w:ind w:firstLineChars="200" w:firstLine="560"/>
        <w:rPr>
          <w:rFonts w:ascii="黑体" w:eastAsia="黑体" w:hAnsi="黑体"/>
          <w:color w:val="000000"/>
          <w:sz w:val="28"/>
          <w:szCs w:val="28"/>
        </w:rPr>
      </w:pPr>
    </w:p>
    <w:p w14:paraId="468EA790" w14:textId="77777777" w:rsidR="00202B6D" w:rsidRPr="007901CB" w:rsidRDefault="00202B6D" w:rsidP="00482F0B">
      <w:pPr>
        <w:pStyle w:val="2"/>
      </w:pPr>
      <w:r w:rsidRPr="007901CB">
        <w:rPr>
          <w:rFonts w:hint="eastAsia"/>
        </w:rPr>
        <w:t>（四）合同交易价格的分摊</w:t>
      </w:r>
    </w:p>
    <w:p w14:paraId="69BF0A50" w14:textId="0EB85DE6"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1.基本原则：企业应当在合同开始</w:t>
      </w:r>
      <w:proofErr w:type="gramStart"/>
      <w:r w:rsidRPr="007901CB">
        <w:rPr>
          <w:rFonts w:ascii="黑体" w:eastAsia="黑体" w:hAnsi="黑体" w:hint="eastAsia"/>
          <w:color w:val="000000"/>
          <w:sz w:val="28"/>
          <w:szCs w:val="28"/>
        </w:rPr>
        <w:t>日按照</w:t>
      </w:r>
      <w:proofErr w:type="gramEnd"/>
      <w:r w:rsidRPr="00482F0B">
        <w:rPr>
          <w:rFonts w:ascii="黑体" w:eastAsia="黑体" w:hAnsi="黑体" w:hint="eastAsia"/>
          <w:color w:val="000000"/>
          <w:sz w:val="28"/>
          <w:szCs w:val="28"/>
          <w:shd w:val="clear" w:color="auto" w:fill="FFC000"/>
        </w:rPr>
        <w:t>各项履约义务</w:t>
      </w:r>
      <w:r w:rsidRPr="007901CB">
        <w:rPr>
          <w:rFonts w:ascii="黑体" w:eastAsia="黑体" w:hAnsi="黑体" w:hint="eastAsia"/>
          <w:color w:val="000000"/>
          <w:sz w:val="28"/>
          <w:szCs w:val="28"/>
        </w:rPr>
        <w:t>的</w:t>
      </w:r>
      <w:r w:rsidRPr="00482F0B">
        <w:rPr>
          <w:rFonts w:ascii="黑体" w:eastAsia="黑体" w:hAnsi="黑体" w:hint="eastAsia"/>
          <w:color w:val="000000"/>
          <w:sz w:val="28"/>
          <w:szCs w:val="28"/>
          <w:shd w:val="clear" w:color="auto" w:fill="FFC000"/>
        </w:rPr>
        <w:t>单独售价分摊</w:t>
      </w:r>
      <w:r w:rsidRPr="007901CB">
        <w:rPr>
          <w:rFonts w:ascii="黑体" w:eastAsia="黑体" w:hAnsi="黑体" w:hint="eastAsia"/>
          <w:color w:val="000000"/>
          <w:sz w:val="28"/>
          <w:szCs w:val="28"/>
        </w:rPr>
        <w:t>交易价格。</w:t>
      </w:r>
      <w:r w:rsidR="00482F0B" w:rsidRPr="00482F0B">
        <w:rPr>
          <w:rFonts w:ascii="楷体" w:eastAsia="楷体" w:hAnsi="楷体" w:hint="eastAsia"/>
          <w:color w:val="C00000"/>
          <w:sz w:val="21"/>
          <w:szCs w:val="21"/>
        </w:rPr>
        <w:t>（并非公允价值）</w:t>
      </w:r>
    </w:p>
    <w:p w14:paraId="60FB9872" w14:textId="51F70530"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2.单独售价的确定</w:t>
      </w:r>
    </w:p>
    <w:p w14:paraId="2F143125" w14:textId="0C8EEAF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（1）必须在</w:t>
      </w:r>
      <w:r w:rsidRPr="00482F0B">
        <w:rPr>
          <w:rFonts w:ascii="黑体" w:eastAsia="黑体" w:hAnsi="黑体" w:hint="eastAsia"/>
          <w:color w:val="000000"/>
          <w:sz w:val="28"/>
          <w:szCs w:val="28"/>
          <w:shd w:val="clear" w:color="auto" w:fill="FFC000"/>
        </w:rPr>
        <w:t>合同开始时</w:t>
      </w:r>
      <w:r w:rsidRPr="007901CB">
        <w:rPr>
          <w:rFonts w:ascii="黑体" w:eastAsia="黑体" w:hAnsi="黑体" w:hint="eastAsia"/>
          <w:color w:val="000000"/>
          <w:sz w:val="28"/>
          <w:szCs w:val="28"/>
        </w:rPr>
        <w:t>估计单独售价；</w:t>
      </w:r>
    </w:p>
    <w:p w14:paraId="34AE2937" w14:textId="61D8C81D"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（2）最佳证据为</w:t>
      </w:r>
      <w:r w:rsidRPr="00482F0B">
        <w:rPr>
          <w:rFonts w:ascii="黑体" w:eastAsia="黑体" w:hAnsi="黑体" w:hint="eastAsia"/>
          <w:color w:val="000000"/>
          <w:sz w:val="28"/>
          <w:szCs w:val="28"/>
          <w:shd w:val="clear" w:color="auto" w:fill="FFC000"/>
        </w:rPr>
        <w:t>单独销售时</w:t>
      </w:r>
      <w:r w:rsidRPr="007901CB">
        <w:rPr>
          <w:rFonts w:ascii="黑体" w:eastAsia="黑体" w:hAnsi="黑体" w:hint="eastAsia"/>
          <w:color w:val="000000"/>
          <w:sz w:val="28"/>
          <w:szCs w:val="28"/>
        </w:rPr>
        <w:t>的</w:t>
      </w:r>
      <w:r w:rsidRPr="00482F0B">
        <w:rPr>
          <w:rFonts w:ascii="黑体" w:eastAsia="黑体" w:hAnsi="黑体" w:hint="eastAsia"/>
          <w:color w:val="000000"/>
          <w:sz w:val="28"/>
          <w:szCs w:val="28"/>
          <w:shd w:val="clear" w:color="auto" w:fill="FFC000"/>
        </w:rPr>
        <w:t>可观察</w:t>
      </w:r>
      <w:r w:rsidRPr="007901CB">
        <w:rPr>
          <w:rFonts w:ascii="黑体" w:eastAsia="黑体" w:hAnsi="黑体" w:hint="eastAsia"/>
          <w:color w:val="000000"/>
          <w:sz w:val="28"/>
          <w:szCs w:val="28"/>
        </w:rPr>
        <w:t>价格；</w:t>
      </w:r>
    </w:p>
    <w:p w14:paraId="186FF57B"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lastRenderedPageBreak/>
        <w:t>（3）当未单独销售时，采用以下</w:t>
      </w:r>
      <w:r w:rsidRPr="00482F0B">
        <w:rPr>
          <w:rFonts w:ascii="黑体" w:eastAsia="黑体" w:hAnsi="黑体" w:hint="eastAsia"/>
          <w:color w:val="000000"/>
          <w:sz w:val="28"/>
          <w:szCs w:val="28"/>
          <w:shd w:val="clear" w:color="auto" w:fill="FFC000"/>
        </w:rPr>
        <w:t>估计方法</w:t>
      </w:r>
      <w:r w:rsidRPr="007901CB">
        <w:rPr>
          <w:rFonts w:ascii="黑体" w:eastAsia="黑体" w:hAnsi="黑体" w:hint="eastAsia"/>
          <w:color w:val="000000"/>
          <w:sz w:val="28"/>
          <w:szCs w:val="28"/>
        </w:rPr>
        <w:t>：经调整的市场评估法、预计成本加毛利法和余值法。</w:t>
      </w:r>
    </w:p>
    <w:p w14:paraId="1A2922A3" w14:textId="67B3676D" w:rsidR="00202B6D" w:rsidRPr="00482F0B" w:rsidRDefault="00202B6D" w:rsidP="00F27DD4">
      <w:pPr>
        <w:shd w:val="clear" w:color="auto" w:fill="FFFFFF"/>
        <w:ind w:firstLineChars="200" w:firstLine="560"/>
        <w:rPr>
          <w:rFonts w:ascii="楷体" w:eastAsia="楷体" w:hAnsi="楷体"/>
          <w:color w:val="7030A0"/>
          <w:sz w:val="28"/>
          <w:szCs w:val="28"/>
        </w:rPr>
      </w:pPr>
      <w:r w:rsidRPr="00482F0B">
        <w:rPr>
          <w:rFonts w:ascii="楷体" w:eastAsia="楷体" w:hAnsi="楷体" w:hint="eastAsia"/>
          <w:color w:val="7030A0"/>
          <w:sz w:val="28"/>
          <w:szCs w:val="28"/>
        </w:rPr>
        <w:t>【案例11】交易价格分摊：</w:t>
      </w:r>
    </w:p>
    <w:tbl>
      <w:tblPr>
        <w:tblStyle w:val="a4"/>
        <w:tblW w:w="0" w:type="auto"/>
        <w:jc w:val="center"/>
        <w:tblLook w:val="04A0" w:firstRow="1" w:lastRow="0" w:firstColumn="1" w:lastColumn="0" w:noHBand="0" w:noVBand="1"/>
      </w:tblPr>
      <w:tblGrid>
        <w:gridCol w:w="2235"/>
        <w:gridCol w:w="6287"/>
      </w:tblGrid>
      <w:tr w:rsidR="00482F0B" w:rsidRPr="00482F0B" w14:paraId="2C499E97" w14:textId="77777777" w:rsidTr="00D578F8">
        <w:trPr>
          <w:jc w:val="center"/>
        </w:trPr>
        <w:tc>
          <w:tcPr>
            <w:tcW w:w="2235" w:type="dxa"/>
            <w:vMerge w:val="restart"/>
            <w:vAlign w:val="center"/>
          </w:tcPr>
          <w:p w14:paraId="37228E79" w14:textId="77777777" w:rsidR="00202B6D" w:rsidRPr="00482F0B" w:rsidRDefault="00202B6D" w:rsidP="00F27DD4">
            <w:pPr>
              <w:snapToGrid w:val="0"/>
              <w:jc w:val="center"/>
              <w:rPr>
                <w:rFonts w:ascii="楷体" w:eastAsia="楷体" w:hAnsi="楷体"/>
                <w:color w:val="7030A0"/>
                <w:sz w:val="28"/>
                <w:szCs w:val="28"/>
              </w:rPr>
            </w:pPr>
            <w:r w:rsidRPr="00482F0B">
              <w:rPr>
                <w:rFonts w:ascii="楷体" w:eastAsia="楷体" w:hAnsi="楷体" w:hint="eastAsia"/>
                <w:color w:val="7030A0"/>
                <w:sz w:val="28"/>
                <w:szCs w:val="28"/>
              </w:rPr>
              <w:t>电信套餐199元</w:t>
            </w:r>
          </w:p>
          <w:p w14:paraId="43C087D5" w14:textId="77777777" w:rsidR="00202B6D" w:rsidRPr="00482F0B" w:rsidRDefault="00202B6D" w:rsidP="00F27DD4">
            <w:pPr>
              <w:snapToGrid w:val="0"/>
              <w:jc w:val="center"/>
              <w:rPr>
                <w:rFonts w:ascii="楷体" w:eastAsia="楷体" w:hAnsi="楷体"/>
                <w:color w:val="7030A0"/>
                <w:sz w:val="28"/>
                <w:szCs w:val="28"/>
              </w:rPr>
            </w:pPr>
            <w:r w:rsidRPr="00482F0B">
              <w:rPr>
                <w:rFonts w:ascii="楷体" w:eastAsia="楷体" w:hAnsi="楷体" w:hint="eastAsia"/>
                <w:color w:val="7030A0"/>
                <w:sz w:val="28"/>
                <w:szCs w:val="28"/>
              </w:rPr>
              <w:t>（每月）</w:t>
            </w:r>
          </w:p>
        </w:tc>
        <w:tc>
          <w:tcPr>
            <w:tcW w:w="6287" w:type="dxa"/>
          </w:tcPr>
          <w:p w14:paraId="4C27C1FB" w14:textId="77777777" w:rsidR="00202B6D" w:rsidRPr="00482F0B" w:rsidRDefault="00202B6D" w:rsidP="00F27DD4">
            <w:pPr>
              <w:snapToGrid w:val="0"/>
              <w:rPr>
                <w:rFonts w:ascii="楷体" w:eastAsia="楷体" w:hAnsi="楷体"/>
                <w:color w:val="7030A0"/>
                <w:sz w:val="28"/>
                <w:szCs w:val="28"/>
              </w:rPr>
            </w:pPr>
            <w:r w:rsidRPr="00482F0B">
              <w:rPr>
                <w:rFonts w:ascii="楷体" w:eastAsia="楷体" w:hAnsi="楷体" w:hint="eastAsia"/>
                <w:color w:val="7030A0"/>
                <w:sz w:val="28"/>
                <w:szCs w:val="28"/>
              </w:rPr>
              <w:t>1.电话费：主叫300分钟，单项市场价50元。</w:t>
            </w:r>
          </w:p>
        </w:tc>
      </w:tr>
      <w:tr w:rsidR="00482F0B" w:rsidRPr="00482F0B" w14:paraId="493BFC4F" w14:textId="77777777" w:rsidTr="00D578F8">
        <w:trPr>
          <w:jc w:val="center"/>
        </w:trPr>
        <w:tc>
          <w:tcPr>
            <w:tcW w:w="2235" w:type="dxa"/>
            <w:vMerge/>
            <w:vAlign w:val="center"/>
          </w:tcPr>
          <w:p w14:paraId="1F55C99E" w14:textId="77777777" w:rsidR="00202B6D" w:rsidRPr="00482F0B" w:rsidRDefault="00202B6D" w:rsidP="00F27DD4">
            <w:pPr>
              <w:snapToGrid w:val="0"/>
              <w:jc w:val="center"/>
              <w:rPr>
                <w:rFonts w:ascii="楷体" w:eastAsia="楷体" w:hAnsi="楷体"/>
                <w:color w:val="7030A0"/>
                <w:sz w:val="28"/>
                <w:szCs w:val="28"/>
              </w:rPr>
            </w:pPr>
          </w:p>
        </w:tc>
        <w:tc>
          <w:tcPr>
            <w:tcW w:w="6287" w:type="dxa"/>
          </w:tcPr>
          <w:p w14:paraId="3924862B" w14:textId="77777777" w:rsidR="00202B6D" w:rsidRPr="00482F0B" w:rsidRDefault="00202B6D" w:rsidP="00F27DD4">
            <w:pPr>
              <w:snapToGrid w:val="0"/>
              <w:rPr>
                <w:rFonts w:ascii="楷体" w:eastAsia="楷体" w:hAnsi="楷体"/>
                <w:color w:val="7030A0"/>
                <w:sz w:val="28"/>
                <w:szCs w:val="28"/>
              </w:rPr>
            </w:pPr>
            <w:r w:rsidRPr="00482F0B">
              <w:rPr>
                <w:rFonts w:ascii="楷体" w:eastAsia="楷体" w:hAnsi="楷体" w:hint="eastAsia"/>
                <w:color w:val="7030A0"/>
                <w:sz w:val="28"/>
                <w:szCs w:val="28"/>
              </w:rPr>
              <w:t>2.网络费：网速4G的网络流量100G，单项市场价170元。</w:t>
            </w:r>
          </w:p>
        </w:tc>
      </w:tr>
      <w:tr w:rsidR="00482F0B" w:rsidRPr="00482F0B" w14:paraId="01496A0F" w14:textId="77777777" w:rsidTr="00D578F8">
        <w:trPr>
          <w:jc w:val="center"/>
        </w:trPr>
        <w:tc>
          <w:tcPr>
            <w:tcW w:w="2235" w:type="dxa"/>
            <w:vMerge w:val="restart"/>
            <w:vAlign w:val="center"/>
          </w:tcPr>
          <w:p w14:paraId="1D4B30A1" w14:textId="77777777" w:rsidR="00202B6D" w:rsidRPr="00482F0B" w:rsidRDefault="00202B6D" w:rsidP="00F27DD4">
            <w:pPr>
              <w:snapToGrid w:val="0"/>
              <w:jc w:val="center"/>
              <w:rPr>
                <w:rFonts w:ascii="楷体" w:eastAsia="楷体" w:hAnsi="楷体"/>
                <w:color w:val="7030A0"/>
                <w:sz w:val="28"/>
                <w:szCs w:val="28"/>
              </w:rPr>
            </w:pPr>
            <w:r w:rsidRPr="00482F0B">
              <w:rPr>
                <w:rFonts w:ascii="楷体" w:eastAsia="楷体" w:hAnsi="楷体" w:hint="eastAsia"/>
                <w:color w:val="7030A0"/>
                <w:sz w:val="28"/>
                <w:szCs w:val="28"/>
              </w:rPr>
              <w:t>套餐交易价格</w:t>
            </w:r>
          </w:p>
          <w:p w14:paraId="6895405E" w14:textId="77777777" w:rsidR="00202B6D" w:rsidRPr="00482F0B" w:rsidRDefault="00202B6D" w:rsidP="00F27DD4">
            <w:pPr>
              <w:snapToGrid w:val="0"/>
              <w:jc w:val="center"/>
              <w:rPr>
                <w:rFonts w:ascii="楷体" w:eastAsia="楷体" w:hAnsi="楷体"/>
                <w:color w:val="7030A0"/>
                <w:sz w:val="28"/>
                <w:szCs w:val="28"/>
              </w:rPr>
            </w:pPr>
            <w:r w:rsidRPr="00482F0B">
              <w:rPr>
                <w:rFonts w:ascii="楷体" w:eastAsia="楷体" w:hAnsi="楷体" w:hint="eastAsia"/>
                <w:color w:val="7030A0"/>
                <w:sz w:val="28"/>
                <w:szCs w:val="28"/>
              </w:rPr>
              <w:t>的分摊</w:t>
            </w:r>
          </w:p>
        </w:tc>
        <w:tc>
          <w:tcPr>
            <w:tcW w:w="6287" w:type="dxa"/>
          </w:tcPr>
          <w:p w14:paraId="40D3329C" w14:textId="77777777" w:rsidR="00202B6D" w:rsidRPr="00482F0B" w:rsidRDefault="00202B6D" w:rsidP="00F27DD4">
            <w:pPr>
              <w:snapToGrid w:val="0"/>
              <w:rPr>
                <w:rFonts w:ascii="楷体" w:eastAsia="楷体" w:hAnsi="楷体"/>
                <w:color w:val="7030A0"/>
                <w:sz w:val="28"/>
                <w:szCs w:val="28"/>
              </w:rPr>
            </w:pPr>
            <w:r w:rsidRPr="00482F0B">
              <w:rPr>
                <w:rFonts w:ascii="楷体" w:eastAsia="楷体" w:hAnsi="楷体" w:hint="eastAsia"/>
                <w:color w:val="7030A0"/>
                <w:sz w:val="28"/>
                <w:szCs w:val="28"/>
              </w:rPr>
              <w:t>电话费收入=199×［50／（50+170）］=45.23</w:t>
            </w:r>
          </w:p>
        </w:tc>
      </w:tr>
      <w:tr w:rsidR="00482F0B" w:rsidRPr="00482F0B" w14:paraId="232AC4C8" w14:textId="77777777" w:rsidTr="00D578F8">
        <w:trPr>
          <w:jc w:val="center"/>
        </w:trPr>
        <w:tc>
          <w:tcPr>
            <w:tcW w:w="2235" w:type="dxa"/>
            <w:vMerge/>
          </w:tcPr>
          <w:p w14:paraId="78767DB0" w14:textId="77777777" w:rsidR="00202B6D" w:rsidRPr="00482F0B" w:rsidRDefault="00202B6D" w:rsidP="00F27DD4">
            <w:pPr>
              <w:snapToGrid w:val="0"/>
              <w:rPr>
                <w:rFonts w:ascii="楷体" w:eastAsia="楷体" w:hAnsi="楷体"/>
                <w:color w:val="7030A0"/>
                <w:sz w:val="28"/>
                <w:szCs w:val="28"/>
              </w:rPr>
            </w:pPr>
          </w:p>
        </w:tc>
        <w:tc>
          <w:tcPr>
            <w:tcW w:w="6287" w:type="dxa"/>
          </w:tcPr>
          <w:p w14:paraId="74C0CAA3" w14:textId="77777777" w:rsidR="00202B6D" w:rsidRPr="00482F0B" w:rsidRDefault="00202B6D" w:rsidP="00F27DD4">
            <w:pPr>
              <w:snapToGrid w:val="0"/>
              <w:rPr>
                <w:rFonts w:ascii="楷体" w:eastAsia="楷体" w:hAnsi="楷体"/>
                <w:color w:val="7030A0"/>
                <w:sz w:val="28"/>
                <w:szCs w:val="28"/>
              </w:rPr>
            </w:pPr>
            <w:r w:rsidRPr="00482F0B">
              <w:rPr>
                <w:rFonts w:ascii="楷体" w:eastAsia="楷体" w:hAnsi="楷体" w:hint="eastAsia"/>
                <w:color w:val="7030A0"/>
                <w:sz w:val="28"/>
                <w:szCs w:val="28"/>
              </w:rPr>
              <w:t>网费收入=199-45.23=153.77</w:t>
            </w:r>
          </w:p>
        </w:tc>
      </w:tr>
    </w:tbl>
    <w:p w14:paraId="0672547F" w14:textId="1963E38B" w:rsidR="00482F0B" w:rsidRDefault="00482F0B" w:rsidP="00482F0B"/>
    <w:p w14:paraId="281D1647" w14:textId="7EEC5FE8" w:rsidR="00482F0B" w:rsidRDefault="00482F0B" w:rsidP="00482F0B"/>
    <w:p w14:paraId="4D283760" w14:textId="77777777" w:rsidR="00482F0B" w:rsidRPr="00482F0B" w:rsidRDefault="00482F0B" w:rsidP="00482F0B"/>
    <w:p w14:paraId="3ACBDFFC" w14:textId="6893BACE" w:rsidR="00202B6D" w:rsidRPr="007901CB" w:rsidRDefault="00202B6D" w:rsidP="007901CB">
      <w:pPr>
        <w:pStyle w:val="2"/>
        <w:rPr>
          <w:rFonts w:ascii="黑体" w:eastAsia="黑体" w:hAnsi="黑体"/>
        </w:rPr>
      </w:pPr>
      <w:r w:rsidRPr="007901CB">
        <w:rPr>
          <w:rFonts w:ascii="黑体" w:eastAsia="黑体" w:hAnsi="黑体" w:hint="eastAsia"/>
        </w:rPr>
        <w:t>（五）收入确认的时间——履约义务实现</w:t>
      </w:r>
    </w:p>
    <w:p w14:paraId="3A5C8A48"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1.收入确认的原则：</w:t>
      </w:r>
    </w:p>
    <w:p w14:paraId="0B31CDCB"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color w:val="000000"/>
          <w:sz w:val="28"/>
          <w:szCs w:val="28"/>
        </w:rPr>
        <w:t>企业应当在履行了合同中的履约义务，即在</w:t>
      </w:r>
      <w:r w:rsidRPr="00D5141B">
        <w:rPr>
          <w:rFonts w:ascii="黑体" w:eastAsia="黑体" w:hAnsi="黑体"/>
          <w:color w:val="000000"/>
          <w:sz w:val="28"/>
          <w:szCs w:val="28"/>
          <w:shd w:val="clear" w:color="auto" w:fill="FFC000"/>
        </w:rPr>
        <w:t>客户</w:t>
      </w:r>
      <w:r w:rsidRPr="007901CB">
        <w:rPr>
          <w:rFonts w:ascii="黑体" w:eastAsia="黑体" w:hAnsi="黑体"/>
          <w:color w:val="000000"/>
          <w:sz w:val="28"/>
          <w:szCs w:val="28"/>
        </w:rPr>
        <w:t>取得相关</w:t>
      </w:r>
      <w:r w:rsidRPr="00D5141B">
        <w:rPr>
          <w:rFonts w:ascii="黑体" w:eastAsia="黑体" w:hAnsi="黑体"/>
          <w:color w:val="C00000"/>
          <w:sz w:val="28"/>
          <w:szCs w:val="28"/>
        </w:rPr>
        <w:t>商品控制权</w:t>
      </w:r>
      <w:r w:rsidRPr="007901CB">
        <w:rPr>
          <w:rFonts w:ascii="黑体" w:eastAsia="黑体" w:hAnsi="黑体"/>
          <w:color w:val="000000"/>
          <w:sz w:val="28"/>
          <w:szCs w:val="28"/>
        </w:rPr>
        <w:t>时确认收入。取得相关商品控制权，是指</w:t>
      </w:r>
      <w:r w:rsidRPr="00D5141B">
        <w:rPr>
          <w:rFonts w:ascii="黑体" w:eastAsia="黑体" w:hAnsi="黑体"/>
          <w:color w:val="000000"/>
          <w:sz w:val="28"/>
          <w:szCs w:val="28"/>
          <w:shd w:val="clear" w:color="auto" w:fill="FFC000"/>
        </w:rPr>
        <w:t>能够主导该商品的使用并从中获得几乎全部的经济利益</w:t>
      </w:r>
      <w:r w:rsidRPr="007901CB">
        <w:rPr>
          <w:rFonts w:ascii="黑体" w:eastAsia="黑体" w:hAnsi="黑体"/>
          <w:color w:val="000000"/>
          <w:sz w:val="28"/>
          <w:szCs w:val="28"/>
        </w:rPr>
        <w:t>。</w:t>
      </w:r>
    </w:p>
    <w:p w14:paraId="10B08BDD" w14:textId="77777777" w:rsidR="00202B6D" w:rsidRPr="007901CB" w:rsidRDefault="00202B6D" w:rsidP="00F27DD4">
      <w:pPr>
        <w:shd w:val="clear" w:color="auto" w:fill="FFFFFF"/>
        <w:snapToGrid w:val="0"/>
        <w:ind w:left="560" w:hangingChars="200" w:hanging="560"/>
        <w:jc w:val="center"/>
        <w:rPr>
          <w:rFonts w:ascii="黑体" w:eastAsia="黑体" w:hAnsi="黑体"/>
          <w:color w:val="000000"/>
          <w:sz w:val="28"/>
          <w:szCs w:val="28"/>
        </w:rPr>
      </w:pPr>
      <w:r w:rsidRPr="007901CB">
        <w:rPr>
          <w:rFonts w:ascii="黑体" w:eastAsia="黑体" w:hAnsi="黑体" w:hint="eastAsia"/>
          <w:noProof/>
          <w:color w:val="000000"/>
          <w:sz w:val="28"/>
          <w:szCs w:val="28"/>
        </w:rPr>
        <w:drawing>
          <wp:inline distT="0" distB="0" distL="0" distR="0" wp14:anchorId="6821A31C" wp14:editId="6D7B45C8">
            <wp:extent cx="5274310" cy="1466323"/>
            <wp:effectExtent l="19050" t="0" r="254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1466323"/>
                    </a:xfrm>
                    <a:prstGeom prst="rect">
                      <a:avLst/>
                    </a:prstGeom>
                    <a:noFill/>
                    <a:ln w="9525">
                      <a:noFill/>
                      <a:miter lim="800000"/>
                      <a:headEnd/>
                      <a:tailEnd/>
                    </a:ln>
                  </pic:spPr>
                </pic:pic>
              </a:graphicData>
            </a:graphic>
          </wp:inline>
        </w:drawing>
      </w:r>
    </w:p>
    <w:p w14:paraId="0C885565" w14:textId="11355954" w:rsidR="00D5141B" w:rsidRDefault="00D5141B" w:rsidP="00D5141B"/>
    <w:p w14:paraId="46B0A583" w14:textId="01CA5CB3" w:rsidR="00D5141B" w:rsidRDefault="00D5141B" w:rsidP="00D5141B"/>
    <w:p w14:paraId="4B52E4CA" w14:textId="77777777" w:rsidR="00D5141B" w:rsidRPr="00D5141B" w:rsidRDefault="00D5141B" w:rsidP="00D5141B"/>
    <w:p w14:paraId="5FF249B7" w14:textId="5481FE30"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2.在某一时段内履行履约义务</w:t>
      </w:r>
    </w:p>
    <w:p w14:paraId="6D02E6AA" w14:textId="1A0168BB"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（1）如果</w:t>
      </w:r>
      <w:r w:rsidRPr="00D5141B">
        <w:rPr>
          <w:rFonts w:ascii="黑体" w:eastAsia="黑体" w:hAnsi="黑体" w:hint="eastAsia"/>
          <w:color w:val="000000"/>
          <w:sz w:val="28"/>
          <w:szCs w:val="28"/>
          <w:shd w:val="clear" w:color="auto" w:fill="FFC000"/>
        </w:rPr>
        <w:t>符合标准之一</w:t>
      </w:r>
      <w:r w:rsidRPr="007901CB">
        <w:rPr>
          <w:rFonts w:ascii="黑体" w:eastAsia="黑体" w:hAnsi="黑体" w:hint="eastAsia"/>
          <w:color w:val="000000"/>
          <w:sz w:val="28"/>
          <w:szCs w:val="28"/>
        </w:rPr>
        <w:t>，在某一段时间内确认收入；如果均不符合标准，在某个时点上确认收入。</w:t>
      </w:r>
    </w:p>
    <w:p w14:paraId="23580B42" w14:textId="6CDDF244" w:rsidR="00202B6D" w:rsidRDefault="00202B6D" w:rsidP="00F27DD4">
      <w:pPr>
        <w:shd w:val="clear" w:color="auto" w:fill="FFFFFF"/>
        <w:snapToGrid w:val="0"/>
        <w:jc w:val="center"/>
        <w:rPr>
          <w:rFonts w:ascii="黑体" w:eastAsia="黑体" w:hAnsi="黑体"/>
          <w:color w:val="000000"/>
          <w:sz w:val="28"/>
          <w:szCs w:val="28"/>
        </w:rPr>
      </w:pPr>
      <w:r w:rsidRPr="007901CB">
        <w:rPr>
          <w:rFonts w:ascii="黑体" w:eastAsia="黑体" w:hAnsi="黑体"/>
          <w:noProof/>
          <w:color w:val="000000"/>
          <w:sz w:val="28"/>
          <w:szCs w:val="28"/>
        </w:rPr>
        <w:lastRenderedPageBreak/>
        <w:drawing>
          <wp:inline distT="0" distB="0" distL="0" distR="0" wp14:anchorId="2D30F6FA" wp14:editId="4A7FAF42">
            <wp:extent cx="5274310" cy="1721021"/>
            <wp:effectExtent l="19050" t="0" r="254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274310" cy="1721021"/>
                    </a:xfrm>
                    <a:prstGeom prst="rect">
                      <a:avLst/>
                    </a:prstGeom>
                    <a:noFill/>
                    <a:ln w="9525">
                      <a:noFill/>
                      <a:miter lim="800000"/>
                      <a:headEnd/>
                      <a:tailEnd/>
                    </a:ln>
                  </pic:spPr>
                </pic:pic>
              </a:graphicData>
            </a:graphic>
          </wp:inline>
        </w:drawing>
      </w:r>
    </w:p>
    <w:p w14:paraId="19A40DDF" w14:textId="53876574" w:rsidR="00F31226" w:rsidRPr="00F31226" w:rsidRDefault="00F31226" w:rsidP="00F27DD4">
      <w:pPr>
        <w:shd w:val="clear" w:color="auto" w:fill="FFFFFF"/>
        <w:snapToGrid w:val="0"/>
        <w:jc w:val="center"/>
        <w:rPr>
          <w:rFonts w:ascii="楷体" w:eastAsia="楷体" w:hAnsi="楷体"/>
          <w:color w:val="C00000"/>
          <w:sz w:val="22"/>
          <w:szCs w:val="22"/>
        </w:rPr>
      </w:pPr>
      <w:r w:rsidRPr="00F31226">
        <w:rPr>
          <w:rFonts w:ascii="楷体" w:eastAsia="楷体" w:hAnsi="楷体" w:hint="eastAsia"/>
          <w:color w:val="C00000"/>
          <w:sz w:val="22"/>
          <w:szCs w:val="22"/>
        </w:rPr>
        <w:t>（定制化产品的理解）</w:t>
      </w:r>
    </w:p>
    <w:p w14:paraId="352A858A" w14:textId="3B51C950" w:rsidR="00F31226" w:rsidRDefault="00F31226" w:rsidP="00F27DD4">
      <w:pPr>
        <w:shd w:val="clear" w:color="auto" w:fill="FFFFFF"/>
        <w:snapToGrid w:val="0"/>
        <w:jc w:val="center"/>
        <w:rPr>
          <w:rFonts w:ascii="黑体" w:eastAsia="黑体" w:hAnsi="黑体"/>
          <w:color w:val="000000"/>
          <w:sz w:val="28"/>
          <w:szCs w:val="28"/>
        </w:rPr>
      </w:pPr>
    </w:p>
    <w:p w14:paraId="4BA4D528" w14:textId="675D2E33" w:rsidR="00F31226" w:rsidRPr="00F31226" w:rsidRDefault="00F31226" w:rsidP="00F31226">
      <w:pPr>
        <w:shd w:val="clear" w:color="auto" w:fill="FFFFFF"/>
        <w:snapToGrid w:val="0"/>
        <w:jc w:val="left"/>
        <w:rPr>
          <w:rFonts w:ascii="楷体" w:eastAsia="楷体" w:hAnsi="楷体"/>
          <w:color w:val="7030A0"/>
          <w:sz w:val="28"/>
          <w:szCs w:val="28"/>
        </w:rPr>
      </w:pPr>
      <w:r w:rsidRPr="00F31226">
        <w:rPr>
          <w:rFonts w:ascii="楷体" w:eastAsia="楷体" w:hAnsi="楷体" w:hint="eastAsia"/>
          <w:color w:val="7030A0"/>
          <w:sz w:val="28"/>
          <w:szCs w:val="28"/>
        </w:rPr>
        <w:t>碧</w:t>
      </w:r>
      <w:proofErr w:type="gramStart"/>
      <w:r w:rsidRPr="00F31226">
        <w:rPr>
          <w:rFonts w:ascii="楷体" w:eastAsia="楷体" w:hAnsi="楷体" w:hint="eastAsia"/>
          <w:color w:val="7030A0"/>
          <w:sz w:val="28"/>
          <w:szCs w:val="28"/>
        </w:rPr>
        <w:t>桂园</w:t>
      </w:r>
      <w:proofErr w:type="gramEnd"/>
      <w:r w:rsidRPr="00F31226">
        <w:rPr>
          <w:rFonts w:ascii="楷体" w:eastAsia="楷体" w:hAnsi="楷体" w:hint="eastAsia"/>
          <w:color w:val="7030A0"/>
          <w:sz w:val="28"/>
          <w:szCs w:val="28"/>
        </w:rPr>
        <w:t>2</w:t>
      </w:r>
      <w:r w:rsidRPr="00F31226">
        <w:rPr>
          <w:rFonts w:ascii="楷体" w:eastAsia="楷体" w:hAnsi="楷体"/>
          <w:color w:val="7030A0"/>
          <w:sz w:val="28"/>
          <w:szCs w:val="28"/>
        </w:rPr>
        <w:t>017</w:t>
      </w:r>
      <w:r w:rsidRPr="00F31226">
        <w:rPr>
          <w:rFonts w:ascii="楷体" w:eastAsia="楷体" w:hAnsi="楷体" w:hint="eastAsia"/>
          <w:color w:val="7030A0"/>
          <w:sz w:val="28"/>
          <w:szCs w:val="28"/>
        </w:rPr>
        <w:t>年中期报告</w:t>
      </w:r>
    </w:p>
    <w:p w14:paraId="6286D911" w14:textId="2A161DAF" w:rsidR="00F31226" w:rsidRDefault="00F31226" w:rsidP="00F31226">
      <w:pPr>
        <w:shd w:val="clear" w:color="auto" w:fill="FFFFFF"/>
        <w:rPr>
          <w:rFonts w:ascii="黑体" w:eastAsia="黑体" w:hAnsi="黑体"/>
          <w:color w:val="000000"/>
          <w:sz w:val="28"/>
          <w:szCs w:val="28"/>
        </w:rPr>
      </w:pPr>
      <w:r>
        <w:rPr>
          <w:noProof/>
        </w:rPr>
        <w:drawing>
          <wp:inline distT="0" distB="0" distL="0" distR="0" wp14:anchorId="2D7D7AB2" wp14:editId="043B2A99">
            <wp:extent cx="5274310" cy="3186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3186430"/>
                    </a:xfrm>
                    <a:prstGeom prst="rect">
                      <a:avLst/>
                    </a:prstGeom>
                  </pic:spPr>
                </pic:pic>
              </a:graphicData>
            </a:graphic>
          </wp:inline>
        </w:drawing>
      </w:r>
    </w:p>
    <w:p w14:paraId="03B4B46D" w14:textId="431B99FC"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（2）对于在某一时段内履行的履约义务，企业应当</w:t>
      </w:r>
      <w:r w:rsidRPr="00D5141B">
        <w:rPr>
          <w:rFonts w:ascii="黑体" w:eastAsia="黑体" w:hAnsi="黑体" w:hint="eastAsia"/>
          <w:color w:val="000000"/>
          <w:sz w:val="28"/>
          <w:szCs w:val="28"/>
          <w:shd w:val="clear" w:color="auto" w:fill="FFC000"/>
        </w:rPr>
        <w:t>在该段时间内按照履约进度确认收入</w:t>
      </w:r>
      <w:r w:rsidRPr="007901CB">
        <w:rPr>
          <w:rFonts w:ascii="黑体" w:eastAsia="黑体" w:hAnsi="黑体" w:hint="eastAsia"/>
          <w:color w:val="000000"/>
          <w:sz w:val="28"/>
          <w:szCs w:val="28"/>
        </w:rPr>
        <w:t>，但是履约进度不能合理确定的除外。企业应当考虑商品的性质，采用</w:t>
      </w:r>
      <w:r w:rsidRPr="00D5141B">
        <w:rPr>
          <w:rFonts w:ascii="黑体" w:eastAsia="黑体" w:hAnsi="黑体" w:hint="eastAsia"/>
          <w:color w:val="000000"/>
          <w:sz w:val="28"/>
          <w:szCs w:val="28"/>
          <w:shd w:val="clear" w:color="auto" w:fill="FFC000"/>
        </w:rPr>
        <w:t>产出法</w:t>
      </w:r>
      <w:r w:rsidRPr="007901CB">
        <w:rPr>
          <w:rFonts w:ascii="黑体" w:eastAsia="黑体" w:hAnsi="黑体" w:hint="eastAsia"/>
          <w:color w:val="000000"/>
          <w:sz w:val="28"/>
          <w:szCs w:val="28"/>
        </w:rPr>
        <w:t>或</w:t>
      </w:r>
      <w:r w:rsidRPr="00D5141B">
        <w:rPr>
          <w:rFonts w:ascii="黑体" w:eastAsia="黑体" w:hAnsi="黑体" w:hint="eastAsia"/>
          <w:color w:val="000000"/>
          <w:sz w:val="28"/>
          <w:szCs w:val="28"/>
          <w:shd w:val="clear" w:color="auto" w:fill="FFC000"/>
        </w:rPr>
        <w:t>投入法</w:t>
      </w:r>
      <w:r w:rsidRPr="007901CB">
        <w:rPr>
          <w:rFonts w:ascii="黑体" w:eastAsia="黑体" w:hAnsi="黑体" w:hint="eastAsia"/>
          <w:color w:val="000000"/>
          <w:sz w:val="28"/>
          <w:szCs w:val="28"/>
        </w:rPr>
        <w:t>确定恰当的履约进度。</w:t>
      </w:r>
    </w:p>
    <w:p w14:paraId="467A7E15" w14:textId="14EF406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（3）当履约进度不能合理确定时，企业已经发生的</w:t>
      </w:r>
      <w:r w:rsidRPr="00D5141B">
        <w:rPr>
          <w:rFonts w:ascii="黑体" w:eastAsia="黑体" w:hAnsi="黑体" w:hint="eastAsia"/>
          <w:color w:val="000000"/>
          <w:sz w:val="28"/>
          <w:szCs w:val="28"/>
          <w:shd w:val="clear" w:color="auto" w:fill="FFC000"/>
        </w:rPr>
        <w:t>成本预计能够得到补偿的，应当按照已经发生的成本金额确认收入</w:t>
      </w:r>
      <w:r w:rsidRPr="007901CB">
        <w:rPr>
          <w:rFonts w:ascii="黑体" w:eastAsia="黑体" w:hAnsi="黑体" w:hint="eastAsia"/>
          <w:color w:val="000000"/>
          <w:sz w:val="28"/>
          <w:szCs w:val="28"/>
        </w:rPr>
        <w:t>，直到履约进度能够合理确定为止(成本回收法)。</w:t>
      </w:r>
    </w:p>
    <w:p w14:paraId="6443C637" w14:textId="39865974"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3.在某一时点确认收入</w:t>
      </w:r>
    </w:p>
    <w:p w14:paraId="17181CFA" w14:textId="72228D28"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对于在某一时</w:t>
      </w:r>
      <w:proofErr w:type="gramStart"/>
      <w:r w:rsidRPr="007901CB">
        <w:rPr>
          <w:rFonts w:ascii="黑体" w:eastAsia="黑体" w:hAnsi="黑体" w:hint="eastAsia"/>
          <w:color w:val="000000"/>
          <w:sz w:val="28"/>
          <w:szCs w:val="28"/>
        </w:rPr>
        <w:t>点履行</w:t>
      </w:r>
      <w:proofErr w:type="gramEnd"/>
      <w:r w:rsidRPr="007901CB">
        <w:rPr>
          <w:rFonts w:ascii="黑体" w:eastAsia="黑体" w:hAnsi="黑体" w:hint="eastAsia"/>
          <w:color w:val="000000"/>
          <w:sz w:val="28"/>
          <w:szCs w:val="28"/>
        </w:rPr>
        <w:t>的履约义务，企业应当在</w:t>
      </w:r>
      <w:r w:rsidRPr="00F31226">
        <w:rPr>
          <w:rFonts w:ascii="黑体" w:eastAsia="黑体" w:hAnsi="黑体" w:hint="eastAsia"/>
          <w:color w:val="000000"/>
          <w:sz w:val="28"/>
          <w:szCs w:val="28"/>
          <w:shd w:val="clear" w:color="auto" w:fill="FFC000"/>
        </w:rPr>
        <w:t>客户</w:t>
      </w:r>
      <w:r w:rsidRPr="007901CB">
        <w:rPr>
          <w:rFonts w:ascii="黑体" w:eastAsia="黑体" w:hAnsi="黑体" w:hint="eastAsia"/>
          <w:color w:val="000000"/>
          <w:sz w:val="28"/>
          <w:szCs w:val="28"/>
        </w:rPr>
        <w:t>取得相关</w:t>
      </w:r>
      <w:r w:rsidRPr="00F31226">
        <w:rPr>
          <w:rFonts w:ascii="黑体" w:eastAsia="黑体" w:hAnsi="黑体" w:hint="eastAsia"/>
          <w:color w:val="000000"/>
          <w:sz w:val="28"/>
          <w:szCs w:val="28"/>
          <w:shd w:val="clear" w:color="auto" w:fill="FFC000"/>
        </w:rPr>
        <w:t>商品</w:t>
      </w:r>
      <w:r w:rsidRPr="00F31226">
        <w:rPr>
          <w:rFonts w:ascii="黑体" w:eastAsia="黑体" w:hAnsi="黑体" w:hint="eastAsia"/>
          <w:color w:val="000000"/>
          <w:sz w:val="28"/>
          <w:szCs w:val="28"/>
          <w:shd w:val="clear" w:color="auto" w:fill="FFC000"/>
        </w:rPr>
        <w:lastRenderedPageBreak/>
        <w:t>控制权时点</w:t>
      </w:r>
      <w:r w:rsidRPr="007901CB">
        <w:rPr>
          <w:rFonts w:ascii="黑体" w:eastAsia="黑体" w:hAnsi="黑体" w:hint="eastAsia"/>
          <w:color w:val="000000"/>
          <w:sz w:val="28"/>
          <w:szCs w:val="28"/>
        </w:rPr>
        <w:t>确认收入，即只有当客户获得主导该商品的使用并从中获得几乎全部剩余利益的现时权利时企业才能确认收入。</w:t>
      </w:r>
    </w:p>
    <w:p w14:paraId="131C5301" w14:textId="328E2574"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在某一时</w:t>
      </w:r>
      <w:proofErr w:type="gramStart"/>
      <w:r w:rsidRPr="007901CB">
        <w:rPr>
          <w:rFonts w:ascii="黑体" w:eastAsia="黑体" w:hAnsi="黑体" w:hint="eastAsia"/>
          <w:color w:val="000000"/>
          <w:sz w:val="28"/>
          <w:szCs w:val="28"/>
        </w:rPr>
        <w:t>点履行</w:t>
      </w:r>
      <w:proofErr w:type="gramEnd"/>
      <w:r w:rsidRPr="007901CB">
        <w:rPr>
          <w:rFonts w:ascii="黑体" w:eastAsia="黑体" w:hAnsi="黑体" w:hint="eastAsia"/>
          <w:color w:val="000000"/>
          <w:sz w:val="28"/>
          <w:szCs w:val="28"/>
        </w:rPr>
        <w:t>的履约义务的参考指标：</w:t>
      </w:r>
    </w:p>
    <w:p w14:paraId="40A8F8F9" w14:textId="512EDFA9" w:rsidR="00202B6D" w:rsidRPr="007901CB" w:rsidRDefault="00787806"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w:t>
      </w:r>
      <w:r w:rsidR="00F31226">
        <w:rPr>
          <w:rFonts w:ascii="黑体" w:eastAsia="黑体" w:hAnsi="黑体" w:hint="eastAsia"/>
          <w:color w:val="000000"/>
          <w:sz w:val="28"/>
          <w:szCs w:val="28"/>
        </w:rPr>
        <w:t>1</w:t>
      </w:r>
      <w:r w:rsidRPr="007901CB">
        <w:rPr>
          <w:rFonts w:ascii="黑体" w:eastAsia="黑体" w:hAnsi="黑体" w:hint="eastAsia"/>
          <w:color w:val="000000"/>
          <w:sz w:val="28"/>
          <w:szCs w:val="28"/>
        </w:rPr>
        <w:t>）、（</w:t>
      </w:r>
      <w:r w:rsidR="00F31226">
        <w:rPr>
          <w:rFonts w:ascii="黑体" w:eastAsia="黑体" w:hAnsi="黑体" w:hint="eastAsia"/>
          <w:color w:val="000000"/>
          <w:sz w:val="28"/>
          <w:szCs w:val="28"/>
        </w:rPr>
        <w:t>2</w:t>
      </w:r>
      <w:r w:rsidRPr="007901CB">
        <w:rPr>
          <w:rFonts w:ascii="黑体" w:eastAsia="黑体" w:hAnsi="黑体" w:hint="eastAsia"/>
          <w:color w:val="000000"/>
          <w:sz w:val="28"/>
          <w:szCs w:val="28"/>
        </w:rPr>
        <w:t>）</w:t>
      </w:r>
      <w:r w:rsidR="00202B6D" w:rsidRPr="007901CB">
        <w:rPr>
          <w:rFonts w:ascii="黑体" w:eastAsia="黑体" w:hAnsi="黑体"/>
          <w:color w:val="000000"/>
          <w:sz w:val="28"/>
          <w:szCs w:val="28"/>
        </w:rPr>
        <w:t>……</w:t>
      </w:r>
    </w:p>
    <w:p w14:paraId="2D64375C" w14:textId="123F989A"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（3）企业已将该商品</w:t>
      </w:r>
      <w:r w:rsidRPr="00F31226">
        <w:rPr>
          <w:rFonts w:ascii="黑体" w:eastAsia="黑体" w:hAnsi="黑体" w:hint="eastAsia"/>
          <w:color w:val="000000"/>
          <w:sz w:val="28"/>
          <w:szCs w:val="28"/>
          <w:shd w:val="clear" w:color="auto" w:fill="FFC000"/>
        </w:rPr>
        <w:t>实物转移</w:t>
      </w:r>
      <w:r w:rsidRPr="007901CB">
        <w:rPr>
          <w:rFonts w:ascii="黑体" w:eastAsia="黑体" w:hAnsi="黑体" w:hint="eastAsia"/>
          <w:color w:val="000000"/>
          <w:sz w:val="28"/>
          <w:szCs w:val="28"/>
        </w:rPr>
        <w:t>给客户，即客户已</w:t>
      </w:r>
      <w:r w:rsidRPr="00F31226">
        <w:rPr>
          <w:rFonts w:ascii="黑体" w:eastAsia="黑体" w:hAnsi="黑体" w:hint="eastAsia"/>
          <w:color w:val="C00000"/>
          <w:sz w:val="28"/>
          <w:szCs w:val="28"/>
        </w:rPr>
        <w:t>实物占有</w:t>
      </w:r>
      <w:r w:rsidRPr="007901CB">
        <w:rPr>
          <w:rFonts w:ascii="黑体" w:eastAsia="黑体" w:hAnsi="黑体" w:hint="eastAsia"/>
          <w:color w:val="000000"/>
          <w:sz w:val="28"/>
          <w:szCs w:val="28"/>
        </w:rPr>
        <w:t>该商品。</w:t>
      </w:r>
      <w:r w:rsidR="00F31226" w:rsidRPr="00F31226">
        <w:rPr>
          <w:rFonts w:ascii="楷体" w:eastAsia="楷体" w:hAnsi="楷体" w:hint="eastAsia"/>
          <w:color w:val="7030A0"/>
          <w:sz w:val="22"/>
          <w:szCs w:val="22"/>
        </w:rPr>
        <w:t>（不仅仅是提货单）</w:t>
      </w:r>
    </w:p>
    <w:tbl>
      <w:tblPr>
        <w:tblStyle w:val="a4"/>
        <w:tblW w:w="0" w:type="auto"/>
        <w:jc w:val="center"/>
        <w:tblLook w:val="04A0" w:firstRow="1" w:lastRow="0" w:firstColumn="1" w:lastColumn="0" w:noHBand="0" w:noVBand="1"/>
      </w:tblPr>
      <w:tblGrid>
        <w:gridCol w:w="4261"/>
        <w:gridCol w:w="4261"/>
      </w:tblGrid>
      <w:tr w:rsidR="00202B6D" w:rsidRPr="007901CB" w14:paraId="0D4F4A3D" w14:textId="77777777" w:rsidTr="00D578F8">
        <w:trPr>
          <w:jc w:val="center"/>
        </w:trPr>
        <w:tc>
          <w:tcPr>
            <w:tcW w:w="8522" w:type="dxa"/>
            <w:gridSpan w:val="2"/>
          </w:tcPr>
          <w:p w14:paraId="78AC8229" w14:textId="2CCE0E09" w:rsidR="00202B6D" w:rsidRPr="007901CB" w:rsidRDefault="00202B6D" w:rsidP="00F27DD4">
            <w:pPr>
              <w:adjustRightInd w:val="0"/>
              <w:snapToGrid w:val="0"/>
              <w:rPr>
                <w:rFonts w:ascii="黑体" w:eastAsia="黑体" w:hAnsi="黑体"/>
                <w:bCs/>
                <w:color w:val="000000"/>
                <w:sz w:val="28"/>
                <w:szCs w:val="28"/>
              </w:rPr>
            </w:pPr>
            <w:r w:rsidRPr="007901CB">
              <w:rPr>
                <w:rFonts w:ascii="黑体" w:eastAsia="黑体" w:hAnsi="黑体" w:hint="eastAsia"/>
                <w:bCs/>
                <w:color w:val="000000"/>
                <w:sz w:val="28"/>
                <w:szCs w:val="28"/>
              </w:rPr>
              <w:t>原准则第四条：销售商品收入同时满足下列条件的，才能予以确认：</w:t>
            </w:r>
          </w:p>
          <w:p w14:paraId="0D0A5283" w14:textId="77777777" w:rsidR="00202B6D" w:rsidRPr="007901CB" w:rsidRDefault="00202B6D" w:rsidP="00F27DD4">
            <w:pPr>
              <w:adjustRightInd w:val="0"/>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（一）</w:t>
            </w:r>
            <w:proofErr w:type="gramStart"/>
            <w:r w:rsidRPr="007901CB">
              <w:rPr>
                <w:rFonts w:ascii="黑体" w:eastAsia="黑体" w:hAnsi="黑体" w:hint="eastAsia"/>
                <w:bCs/>
                <w:color w:val="000000"/>
                <w:sz w:val="28"/>
                <w:szCs w:val="28"/>
              </w:rPr>
              <w:t>企业己将商品</w:t>
            </w:r>
            <w:proofErr w:type="gramEnd"/>
            <w:r w:rsidRPr="007901CB">
              <w:rPr>
                <w:rFonts w:ascii="黑体" w:eastAsia="黑体" w:hAnsi="黑体" w:hint="eastAsia"/>
                <w:bCs/>
                <w:color w:val="000000"/>
                <w:sz w:val="28"/>
                <w:szCs w:val="28"/>
              </w:rPr>
              <w:t>所有权上的</w:t>
            </w:r>
            <w:r w:rsidRPr="00F31226">
              <w:rPr>
                <w:rFonts w:ascii="黑体" w:eastAsia="黑体" w:hAnsi="黑体" w:hint="eastAsia"/>
                <w:bCs/>
                <w:color w:val="000000"/>
                <w:sz w:val="28"/>
                <w:szCs w:val="28"/>
                <w:shd w:val="clear" w:color="auto" w:fill="FFC000"/>
              </w:rPr>
              <w:t>主要风险和报酬</w:t>
            </w:r>
            <w:r w:rsidRPr="007901CB">
              <w:rPr>
                <w:rFonts w:ascii="黑体" w:eastAsia="黑体" w:hAnsi="黑体" w:hint="eastAsia"/>
                <w:bCs/>
                <w:color w:val="000000"/>
                <w:sz w:val="28"/>
                <w:szCs w:val="28"/>
              </w:rPr>
              <w:t>转移给购货方；</w:t>
            </w:r>
          </w:p>
          <w:p w14:paraId="600C298E" w14:textId="77777777" w:rsidR="00202B6D" w:rsidRPr="007901CB" w:rsidRDefault="00202B6D" w:rsidP="00F27DD4">
            <w:pPr>
              <w:adjustRightInd w:val="0"/>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（二）企业既没有保留通常与所有权相联系的继续管理权，也没有对己售出的商品实施有效控制；</w:t>
            </w:r>
          </w:p>
          <w:p w14:paraId="4DA30EBE" w14:textId="77777777" w:rsidR="00202B6D" w:rsidRPr="007901CB" w:rsidRDefault="00202B6D" w:rsidP="00F27DD4">
            <w:pPr>
              <w:adjustRightInd w:val="0"/>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（三）收入的金额能够可靠计量；</w:t>
            </w:r>
          </w:p>
          <w:p w14:paraId="037966EB" w14:textId="77777777" w:rsidR="00202B6D" w:rsidRPr="007901CB" w:rsidRDefault="00202B6D" w:rsidP="00F27DD4">
            <w:pPr>
              <w:adjustRightInd w:val="0"/>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（四）相关经济利益很可能流入企业；</w:t>
            </w:r>
          </w:p>
          <w:p w14:paraId="636DFB51" w14:textId="77777777" w:rsidR="00202B6D" w:rsidRPr="007901CB" w:rsidRDefault="00202B6D" w:rsidP="00F27DD4">
            <w:pPr>
              <w:adjustRightInd w:val="0"/>
              <w:snapToGrid w:val="0"/>
              <w:ind w:firstLineChars="200" w:firstLine="560"/>
              <w:rPr>
                <w:rFonts w:ascii="黑体" w:eastAsia="黑体" w:hAnsi="黑体"/>
                <w:color w:val="000000"/>
                <w:sz w:val="28"/>
                <w:szCs w:val="28"/>
              </w:rPr>
            </w:pPr>
            <w:r w:rsidRPr="007901CB">
              <w:rPr>
                <w:rFonts w:ascii="黑体" w:eastAsia="黑体" w:hAnsi="黑体" w:hint="eastAsia"/>
                <w:bCs/>
                <w:color w:val="000000"/>
                <w:sz w:val="28"/>
                <w:szCs w:val="28"/>
              </w:rPr>
              <w:t>（五）相关的、</w:t>
            </w:r>
            <w:proofErr w:type="gramStart"/>
            <w:r w:rsidRPr="007901CB">
              <w:rPr>
                <w:rFonts w:ascii="黑体" w:eastAsia="黑体" w:hAnsi="黑体" w:hint="eastAsia"/>
                <w:bCs/>
                <w:color w:val="000000"/>
                <w:sz w:val="28"/>
                <w:szCs w:val="28"/>
              </w:rPr>
              <w:t>己发生</w:t>
            </w:r>
            <w:proofErr w:type="gramEnd"/>
            <w:r w:rsidRPr="007901CB">
              <w:rPr>
                <w:rFonts w:ascii="黑体" w:eastAsia="黑体" w:hAnsi="黑体" w:hint="eastAsia"/>
                <w:bCs/>
                <w:color w:val="000000"/>
                <w:sz w:val="28"/>
                <w:szCs w:val="28"/>
              </w:rPr>
              <w:t>的或将发生的成本能够可靠计量。</w:t>
            </w:r>
          </w:p>
        </w:tc>
      </w:tr>
      <w:tr w:rsidR="00202B6D" w:rsidRPr="007901CB" w14:paraId="656DF687" w14:textId="77777777" w:rsidTr="00D578F8">
        <w:trPr>
          <w:jc w:val="center"/>
        </w:trPr>
        <w:tc>
          <w:tcPr>
            <w:tcW w:w="8522" w:type="dxa"/>
            <w:gridSpan w:val="2"/>
          </w:tcPr>
          <w:p w14:paraId="35DFCAA5" w14:textId="77777777" w:rsidR="00202B6D" w:rsidRPr="00F31226" w:rsidRDefault="00202B6D" w:rsidP="00F27DD4">
            <w:pPr>
              <w:rPr>
                <w:rFonts w:ascii="楷体" w:eastAsia="楷体" w:hAnsi="楷体"/>
                <w:color w:val="000000"/>
                <w:sz w:val="28"/>
                <w:szCs w:val="28"/>
              </w:rPr>
            </w:pPr>
            <w:r w:rsidRPr="00F31226">
              <w:rPr>
                <w:rFonts w:ascii="楷体" w:eastAsia="楷体" w:hAnsi="楷体" w:hint="eastAsia"/>
                <w:bCs/>
                <w:color w:val="000000"/>
                <w:sz w:val="28"/>
                <w:szCs w:val="28"/>
              </w:rPr>
              <w:t>对比：原准则中的“成本能够可靠计量”的条款已经取消，因为这是企业成本计算人员的问题，不可以因此不确认收入。</w:t>
            </w:r>
          </w:p>
        </w:tc>
      </w:tr>
      <w:tr w:rsidR="00F31226" w:rsidRPr="007901CB" w14:paraId="3836901F" w14:textId="77777777" w:rsidTr="00D578F8">
        <w:trPr>
          <w:jc w:val="center"/>
        </w:trPr>
        <w:tc>
          <w:tcPr>
            <w:tcW w:w="8522" w:type="dxa"/>
            <w:gridSpan w:val="2"/>
          </w:tcPr>
          <w:p w14:paraId="657B1DF5" w14:textId="77777777" w:rsidR="00F31226" w:rsidRDefault="00F31226" w:rsidP="00F27DD4">
            <w:pPr>
              <w:snapToGrid w:val="0"/>
              <w:jc w:val="center"/>
              <w:rPr>
                <w:rFonts w:ascii="黑体" w:eastAsia="黑体" w:hAnsi="黑体"/>
                <w:bCs/>
                <w:color w:val="000000"/>
                <w:sz w:val="28"/>
                <w:szCs w:val="28"/>
              </w:rPr>
            </w:pPr>
          </w:p>
          <w:p w14:paraId="11C00A2C" w14:textId="43A659E1" w:rsidR="00F31226" w:rsidRDefault="00F31226" w:rsidP="00F27DD4">
            <w:pPr>
              <w:snapToGrid w:val="0"/>
              <w:jc w:val="center"/>
              <w:rPr>
                <w:rFonts w:ascii="黑体" w:eastAsia="黑体" w:hAnsi="黑体"/>
                <w:bCs/>
                <w:color w:val="000000"/>
                <w:sz w:val="28"/>
                <w:szCs w:val="28"/>
              </w:rPr>
            </w:pPr>
            <w:r>
              <w:rPr>
                <w:rFonts w:ascii="黑体" w:eastAsia="黑体" w:hAnsi="黑体" w:hint="eastAsia"/>
                <w:bCs/>
                <w:color w:val="000000"/>
                <w:sz w:val="28"/>
                <w:szCs w:val="28"/>
              </w:rPr>
              <w:t>新准则下的企业所得税困惑</w:t>
            </w:r>
          </w:p>
          <w:p w14:paraId="5AD1A868" w14:textId="3F393C03" w:rsidR="00F31226" w:rsidRPr="007901CB" w:rsidRDefault="00F31226" w:rsidP="00F27DD4">
            <w:pPr>
              <w:snapToGrid w:val="0"/>
              <w:jc w:val="center"/>
              <w:rPr>
                <w:rFonts w:ascii="黑体" w:eastAsia="黑体" w:hAnsi="黑体"/>
                <w:bCs/>
                <w:color w:val="000000"/>
                <w:sz w:val="28"/>
                <w:szCs w:val="28"/>
              </w:rPr>
            </w:pPr>
          </w:p>
        </w:tc>
      </w:tr>
      <w:tr w:rsidR="00202B6D" w:rsidRPr="007901CB" w14:paraId="4E2A6A89" w14:textId="77777777" w:rsidTr="00D578F8">
        <w:trPr>
          <w:jc w:val="center"/>
        </w:trPr>
        <w:tc>
          <w:tcPr>
            <w:tcW w:w="8522" w:type="dxa"/>
            <w:gridSpan w:val="2"/>
          </w:tcPr>
          <w:p w14:paraId="46978A09" w14:textId="77777777" w:rsidR="00202B6D" w:rsidRPr="007901CB" w:rsidRDefault="00202B6D" w:rsidP="00F27DD4">
            <w:pPr>
              <w:snapToGrid w:val="0"/>
              <w:jc w:val="center"/>
              <w:rPr>
                <w:rFonts w:ascii="黑体" w:eastAsia="黑体" w:hAnsi="黑体"/>
                <w:bCs/>
                <w:color w:val="000000"/>
                <w:sz w:val="28"/>
                <w:szCs w:val="28"/>
              </w:rPr>
            </w:pPr>
            <w:r w:rsidRPr="007901CB">
              <w:rPr>
                <w:rFonts w:ascii="黑体" w:eastAsia="黑体" w:hAnsi="黑体" w:hint="eastAsia"/>
                <w:bCs/>
                <w:color w:val="000000"/>
                <w:sz w:val="28"/>
                <w:szCs w:val="28"/>
              </w:rPr>
              <w:t>国家税务总局关于确认企业所得税收入若干问题的通知</w:t>
            </w:r>
          </w:p>
          <w:p w14:paraId="3E9751D0" w14:textId="77777777" w:rsidR="00202B6D" w:rsidRPr="007901CB" w:rsidRDefault="00202B6D" w:rsidP="00F27DD4">
            <w:pPr>
              <w:snapToGrid w:val="0"/>
              <w:jc w:val="center"/>
              <w:rPr>
                <w:rFonts w:ascii="黑体" w:eastAsia="黑体" w:hAnsi="黑体"/>
                <w:bCs/>
                <w:color w:val="000000"/>
                <w:sz w:val="28"/>
                <w:szCs w:val="28"/>
              </w:rPr>
            </w:pPr>
            <w:r w:rsidRPr="007901CB">
              <w:rPr>
                <w:rFonts w:ascii="黑体" w:eastAsia="黑体" w:hAnsi="黑体" w:hint="eastAsia"/>
                <w:bCs/>
                <w:color w:val="000000"/>
                <w:sz w:val="28"/>
                <w:szCs w:val="28"/>
              </w:rPr>
              <w:t>国税函【2008】875号</w:t>
            </w:r>
          </w:p>
        </w:tc>
      </w:tr>
      <w:tr w:rsidR="00202B6D" w:rsidRPr="007901CB" w14:paraId="52EC1429" w14:textId="77777777" w:rsidTr="00D578F8">
        <w:trPr>
          <w:jc w:val="center"/>
        </w:trPr>
        <w:tc>
          <w:tcPr>
            <w:tcW w:w="8522" w:type="dxa"/>
            <w:gridSpan w:val="2"/>
          </w:tcPr>
          <w:p w14:paraId="4C45D8AB" w14:textId="77777777" w:rsidR="00202B6D" w:rsidRPr="007901CB" w:rsidRDefault="00202B6D" w:rsidP="00F27DD4">
            <w:pPr>
              <w:rPr>
                <w:rFonts w:ascii="黑体" w:eastAsia="黑体" w:hAnsi="黑体"/>
                <w:bCs/>
                <w:color w:val="000000"/>
                <w:sz w:val="28"/>
                <w:szCs w:val="28"/>
              </w:rPr>
            </w:pPr>
            <w:r w:rsidRPr="007901CB">
              <w:rPr>
                <w:rFonts w:ascii="黑体" w:eastAsia="黑体" w:hAnsi="黑体" w:hint="eastAsia"/>
                <w:bCs/>
                <w:color w:val="000000"/>
                <w:sz w:val="28"/>
                <w:szCs w:val="28"/>
              </w:rPr>
              <w:t>企业销售商品同时满足下列条件的，应确认收入的实现：</w:t>
            </w:r>
          </w:p>
          <w:p w14:paraId="2E95FC3A" w14:textId="77FD2AAF" w:rsidR="00202B6D" w:rsidRPr="007901CB" w:rsidRDefault="00202B6D" w:rsidP="00F27DD4">
            <w:pPr>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1．商品销售合同已经签订，企业已将商品所有权相关的主要风险和报酬转移给购货方；</w:t>
            </w:r>
          </w:p>
          <w:p w14:paraId="4AFA0A52" w14:textId="77777777" w:rsidR="00202B6D" w:rsidRPr="007901CB" w:rsidRDefault="00202B6D" w:rsidP="00F27DD4">
            <w:pPr>
              <w:ind w:firstLine="420"/>
              <w:rPr>
                <w:rFonts w:ascii="黑体" w:eastAsia="黑体" w:hAnsi="黑体"/>
                <w:bCs/>
                <w:color w:val="000000"/>
                <w:sz w:val="28"/>
                <w:szCs w:val="28"/>
              </w:rPr>
            </w:pPr>
            <w:r w:rsidRPr="007901CB">
              <w:rPr>
                <w:rFonts w:ascii="黑体" w:eastAsia="黑体" w:hAnsi="黑体" w:hint="eastAsia"/>
                <w:bCs/>
                <w:color w:val="000000"/>
                <w:sz w:val="28"/>
                <w:szCs w:val="28"/>
              </w:rPr>
              <w:t>2．企业对已售出的商品既没有保留通常与所有权相联系的继续管理权，也没有实施有效控制；</w:t>
            </w:r>
          </w:p>
          <w:p w14:paraId="756AD00A" w14:textId="77777777" w:rsidR="00202B6D" w:rsidRPr="007901CB" w:rsidRDefault="00202B6D" w:rsidP="00F27DD4">
            <w:pPr>
              <w:ind w:firstLine="420"/>
              <w:rPr>
                <w:rFonts w:ascii="黑体" w:eastAsia="黑体" w:hAnsi="黑体"/>
                <w:bCs/>
                <w:color w:val="000000"/>
                <w:sz w:val="28"/>
                <w:szCs w:val="28"/>
              </w:rPr>
            </w:pPr>
            <w:r w:rsidRPr="007901CB">
              <w:rPr>
                <w:rFonts w:ascii="黑体" w:eastAsia="黑体" w:hAnsi="黑体" w:hint="eastAsia"/>
                <w:bCs/>
                <w:color w:val="000000"/>
                <w:sz w:val="28"/>
                <w:szCs w:val="28"/>
              </w:rPr>
              <w:t>3．收入的金额能够可靠地计量；</w:t>
            </w:r>
          </w:p>
          <w:p w14:paraId="1DBC1130" w14:textId="77777777" w:rsidR="00202B6D" w:rsidRPr="007901CB" w:rsidRDefault="00202B6D" w:rsidP="00F27DD4">
            <w:pPr>
              <w:ind w:firstLine="420"/>
              <w:rPr>
                <w:rFonts w:ascii="黑体" w:eastAsia="黑体" w:hAnsi="黑体"/>
                <w:bCs/>
                <w:color w:val="000000"/>
                <w:sz w:val="28"/>
                <w:szCs w:val="28"/>
              </w:rPr>
            </w:pPr>
            <w:r w:rsidRPr="007901CB">
              <w:rPr>
                <w:rFonts w:ascii="黑体" w:eastAsia="黑体" w:hAnsi="黑体" w:hint="eastAsia"/>
                <w:bCs/>
                <w:color w:val="000000"/>
                <w:sz w:val="28"/>
                <w:szCs w:val="28"/>
              </w:rPr>
              <w:t>4．已发生或将发生的销售方的成本能够可靠地核算。</w:t>
            </w:r>
          </w:p>
        </w:tc>
      </w:tr>
      <w:tr w:rsidR="00202B6D" w:rsidRPr="007901CB" w14:paraId="375D51CF" w14:textId="77777777" w:rsidTr="00D578F8">
        <w:trPr>
          <w:jc w:val="center"/>
        </w:trPr>
        <w:tc>
          <w:tcPr>
            <w:tcW w:w="4261" w:type="dxa"/>
          </w:tcPr>
          <w:p w14:paraId="39B663FF" w14:textId="77777777" w:rsidR="00F31226" w:rsidRDefault="00D578F8" w:rsidP="00F27DD4">
            <w:pPr>
              <w:adjustRightInd w:val="0"/>
              <w:snapToGrid w:val="0"/>
              <w:rPr>
                <w:rFonts w:ascii="黑体" w:eastAsia="黑体" w:hAnsi="黑体"/>
                <w:bCs/>
                <w:color w:val="000000"/>
                <w:sz w:val="28"/>
                <w:szCs w:val="28"/>
              </w:rPr>
            </w:pPr>
            <w:r w:rsidRPr="007901CB">
              <w:rPr>
                <w:rFonts w:ascii="黑体" w:eastAsia="黑体" w:hAnsi="黑体" w:hint="eastAsia"/>
                <w:bCs/>
                <w:color w:val="000000"/>
                <w:sz w:val="28"/>
                <w:szCs w:val="28"/>
              </w:rPr>
              <w:lastRenderedPageBreak/>
              <w:t>税会差异及纳税调整</w:t>
            </w:r>
            <w:r w:rsidR="00202B6D" w:rsidRPr="007901CB">
              <w:rPr>
                <w:rFonts w:ascii="黑体" w:eastAsia="黑体" w:hAnsi="黑体" w:hint="eastAsia"/>
                <w:bCs/>
                <w:color w:val="000000"/>
                <w:sz w:val="28"/>
                <w:szCs w:val="28"/>
              </w:rPr>
              <w:t>：</w:t>
            </w:r>
          </w:p>
          <w:p w14:paraId="45CE4BCD" w14:textId="5FD2EC0C" w:rsidR="00202B6D" w:rsidRPr="00F31226" w:rsidRDefault="00202B6D" w:rsidP="00F31226">
            <w:pPr>
              <w:adjustRightInd w:val="0"/>
              <w:snapToGrid w:val="0"/>
              <w:ind w:firstLineChars="200" w:firstLine="560"/>
              <w:rPr>
                <w:rFonts w:ascii="楷体" w:eastAsia="楷体" w:hAnsi="楷体"/>
                <w:bCs/>
                <w:color w:val="002060"/>
                <w:sz w:val="28"/>
                <w:szCs w:val="28"/>
              </w:rPr>
            </w:pPr>
            <w:r w:rsidRPr="00F31226">
              <w:rPr>
                <w:rFonts w:ascii="楷体" w:eastAsia="楷体" w:hAnsi="楷体" w:hint="eastAsia"/>
                <w:bCs/>
                <w:color w:val="002060"/>
                <w:sz w:val="28"/>
                <w:szCs w:val="28"/>
              </w:rPr>
              <w:t>1.税法不认可“经济利益很可能流入企业”的条款。</w:t>
            </w:r>
          </w:p>
          <w:p w14:paraId="163EC853" w14:textId="77777777" w:rsidR="00202B6D" w:rsidRPr="007901CB" w:rsidRDefault="00202B6D" w:rsidP="00F27DD4">
            <w:pPr>
              <w:adjustRightInd w:val="0"/>
              <w:snapToGrid w:val="0"/>
              <w:ind w:firstLineChars="200" w:firstLine="560"/>
              <w:rPr>
                <w:rFonts w:ascii="黑体" w:eastAsia="黑体" w:hAnsi="黑体"/>
                <w:bCs/>
                <w:color w:val="000000"/>
                <w:sz w:val="28"/>
                <w:szCs w:val="28"/>
              </w:rPr>
            </w:pPr>
            <w:r w:rsidRPr="00F31226">
              <w:rPr>
                <w:rFonts w:ascii="楷体" w:eastAsia="楷体" w:hAnsi="楷体" w:hint="eastAsia"/>
                <w:bCs/>
                <w:color w:val="002060"/>
                <w:sz w:val="28"/>
                <w:szCs w:val="28"/>
              </w:rPr>
              <w:t>2.其他条款税法与会计一致。</w:t>
            </w:r>
          </w:p>
        </w:tc>
        <w:tc>
          <w:tcPr>
            <w:tcW w:w="4261" w:type="dxa"/>
          </w:tcPr>
          <w:p w14:paraId="56F2E8C7" w14:textId="77777777" w:rsidR="00F31226" w:rsidRDefault="00D578F8" w:rsidP="00F27DD4">
            <w:pPr>
              <w:rPr>
                <w:rFonts w:ascii="黑体" w:eastAsia="黑体" w:hAnsi="黑体"/>
                <w:bCs/>
                <w:color w:val="000000"/>
                <w:sz w:val="28"/>
                <w:szCs w:val="28"/>
              </w:rPr>
            </w:pPr>
            <w:r w:rsidRPr="007901CB">
              <w:rPr>
                <w:rFonts w:ascii="黑体" w:eastAsia="黑体" w:hAnsi="黑体" w:hint="eastAsia"/>
                <w:bCs/>
                <w:color w:val="000000"/>
                <w:sz w:val="28"/>
                <w:szCs w:val="28"/>
              </w:rPr>
              <w:t>税会差异及纳税调整：</w:t>
            </w:r>
          </w:p>
          <w:p w14:paraId="33C38B3C" w14:textId="77777777" w:rsidR="00202B6D" w:rsidRDefault="00202B6D" w:rsidP="00F27DD4">
            <w:pPr>
              <w:rPr>
                <w:rFonts w:ascii="黑体" w:eastAsia="黑体" w:hAnsi="黑体"/>
                <w:bCs/>
                <w:color w:val="000000"/>
                <w:sz w:val="28"/>
                <w:szCs w:val="28"/>
              </w:rPr>
            </w:pPr>
            <w:r w:rsidRPr="007901CB">
              <w:rPr>
                <w:rFonts w:ascii="黑体" w:eastAsia="黑体" w:hAnsi="黑体" w:hint="eastAsia"/>
                <w:bCs/>
                <w:color w:val="000000"/>
                <w:sz w:val="28"/>
                <w:szCs w:val="28"/>
              </w:rPr>
              <w:t>新收入准则实施后，关于控制权转移的条款，在税法规定没有变化之前，将产生大量的税会差异。</w:t>
            </w:r>
          </w:p>
          <w:p w14:paraId="0197CB42" w14:textId="52DE432A" w:rsidR="00E219FB" w:rsidRPr="007901CB" w:rsidRDefault="00E219FB" w:rsidP="00F27DD4">
            <w:pPr>
              <w:rPr>
                <w:rFonts w:ascii="黑体" w:eastAsia="黑体" w:hAnsi="黑体"/>
                <w:bCs/>
                <w:color w:val="000000"/>
                <w:sz w:val="28"/>
                <w:szCs w:val="28"/>
              </w:rPr>
            </w:pPr>
          </w:p>
        </w:tc>
      </w:tr>
    </w:tbl>
    <w:p w14:paraId="6425FF6A" w14:textId="3AC45C4B" w:rsidR="00E219FB" w:rsidRDefault="00E219FB" w:rsidP="00E219FB"/>
    <w:p w14:paraId="1A157E38" w14:textId="4597DD12" w:rsidR="00E219FB" w:rsidRDefault="00E219FB" w:rsidP="00E219FB"/>
    <w:p w14:paraId="6E08D440" w14:textId="77777777" w:rsidR="00E219FB" w:rsidRPr="00E219FB" w:rsidRDefault="00E219FB" w:rsidP="00E219FB"/>
    <w:p w14:paraId="121839D6" w14:textId="6FC142A1" w:rsidR="00202B6D" w:rsidRPr="007901CB" w:rsidRDefault="00202B6D" w:rsidP="007901CB">
      <w:pPr>
        <w:pStyle w:val="1"/>
      </w:pPr>
      <w:r w:rsidRPr="007901CB">
        <w:rPr>
          <w:rFonts w:hint="eastAsia"/>
        </w:rPr>
        <w:t>三、合同履约成本和合同取得成本</w:t>
      </w:r>
    </w:p>
    <w:p w14:paraId="466F7832" w14:textId="77777777" w:rsidR="00202B6D" w:rsidRPr="007901CB" w:rsidRDefault="00202B6D" w:rsidP="007901CB">
      <w:pPr>
        <w:pStyle w:val="2"/>
        <w:rPr>
          <w:rFonts w:ascii="黑体" w:eastAsia="黑体" w:hAnsi="黑体"/>
        </w:rPr>
      </w:pPr>
      <w:r w:rsidRPr="007901CB">
        <w:rPr>
          <w:rFonts w:ascii="黑体" w:eastAsia="黑体" w:hAnsi="黑体" w:hint="eastAsia"/>
        </w:rPr>
        <w:t>（一）概念</w:t>
      </w:r>
    </w:p>
    <w:p w14:paraId="3D62EB82"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1.合同履约成本：企业为</w:t>
      </w:r>
      <w:r w:rsidRPr="00E219FB">
        <w:rPr>
          <w:rFonts w:ascii="黑体" w:eastAsia="黑体" w:hAnsi="黑体" w:hint="eastAsia"/>
          <w:color w:val="000000"/>
          <w:sz w:val="28"/>
          <w:szCs w:val="28"/>
          <w:shd w:val="clear" w:color="auto" w:fill="FFC000"/>
        </w:rPr>
        <w:t>履行合同可能会发生</w:t>
      </w:r>
      <w:r w:rsidRPr="007901CB">
        <w:rPr>
          <w:rFonts w:ascii="黑体" w:eastAsia="黑体" w:hAnsi="黑体" w:hint="eastAsia"/>
          <w:color w:val="000000"/>
          <w:sz w:val="28"/>
          <w:szCs w:val="28"/>
        </w:rPr>
        <w:t>各种成本。</w:t>
      </w:r>
    </w:p>
    <w:p w14:paraId="16F1AFCC" w14:textId="070ED5F9" w:rsidR="00202B6D" w:rsidRPr="00032F51" w:rsidRDefault="00202B6D" w:rsidP="00F27DD4">
      <w:pPr>
        <w:shd w:val="clear" w:color="auto" w:fill="FFFFFF"/>
        <w:ind w:firstLineChars="200" w:firstLine="560"/>
        <w:rPr>
          <w:rFonts w:ascii="楷体" w:eastAsia="楷体" w:hAnsi="楷体"/>
          <w:color w:val="C00000"/>
          <w:szCs w:val="21"/>
        </w:rPr>
      </w:pPr>
      <w:r w:rsidRPr="007901CB">
        <w:rPr>
          <w:rFonts w:ascii="黑体" w:eastAsia="黑体" w:hAnsi="黑体" w:hint="eastAsia"/>
          <w:color w:val="000000"/>
          <w:sz w:val="28"/>
          <w:szCs w:val="28"/>
        </w:rPr>
        <w:t>企业在确认收入的同时应当对这些成本进行分析，属于存货、固定资产、无形资产等准则规范范围的，应当按照相关准则规定进行会计处理；</w:t>
      </w:r>
      <w:r w:rsidRPr="00032F51">
        <w:rPr>
          <w:rFonts w:ascii="黑体" w:eastAsia="黑体" w:hAnsi="黑体" w:hint="eastAsia"/>
          <w:color w:val="000000"/>
          <w:sz w:val="28"/>
          <w:szCs w:val="28"/>
          <w:shd w:val="clear" w:color="auto" w:fill="FFC000"/>
        </w:rPr>
        <w:t>不属于其他准则规范范围</w:t>
      </w:r>
      <w:r w:rsidRPr="007901CB">
        <w:rPr>
          <w:rFonts w:ascii="黑体" w:eastAsia="黑体" w:hAnsi="黑体" w:hint="eastAsia"/>
          <w:color w:val="000000"/>
          <w:sz w:val="28"/>
          <w:szCs w:val="28"/>
        </w:rPr>
        <w:t>，应当作为合同履约成本确认为一项资产。</w:t>
      </w:r>
      <w:r w:rsidR="00032F51" w:rsidRPr="00032F51">
        <w:rPr>
          <w:rFonts w:ascii="楷体" w:eastAsia="楷体" w:hAnsi="楷体" w:hint="eastAsia"/>
          <w:color w:val="C00000"/>
          <w:szCs w:val="21"/>
        </w:rPr>
        <w:t>（原准则下的工程施工）</w:t>
      </w:r>
    </w:p>
    <w:p w14:paraId="0FDD43C7" w14:textId="77777777" w:rsidR="00E219FB" w:rsidRPr="007901CB" w:rsidRDefault="00E219FB" w:rsidP="00F27DD4">
      <w:pPr>
        <w:shd w:val="clear" w:color="auto" w:fill="FFFFFF"/>
        <w:ind w:firstLineChars="200" w:firstLine="560"/>
        <w:rPr>
          <w:rFonts w:ascii="黑体" w:eastAsia="黑体" w:hAnsi="黑体"/>
          <w:color w:val="000000"/>
          <w:sz w:val="28"/>
          <w:szCs w:val="28"/>
        </w:rPr>
      </w:pPr>
    </w:p>
    <w:p w14:paraId="69991FA6" w14:textId="77777777" w:rsidR="00032F51"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2.合同取得成本：企业为</w:t>
      </w:r>
      <w:r w:rsidRPr="00E219FB">
        <w:rPr>
          <w:rFonts w:ascii="黑体" w:eastAsia="黑体" w:hAnsi="黑体" w:hint="eastAsia"/>
          <w:color w:val="000000"/>
          <w:sz w:val="28"/>
          <w:szCs w:val="28"/>
          <w:shd w:val="clear" w:color="auto" w:fill="FFC000"/>
        </w:rPr>
        <w:t>取得合同发生的增量成本</w:t>
      </w:r>
      <w:r w:rsidRPr="007901CB">
        <w:rPr>
          <w:rFonts w:ascii="黑体" w:eastAsia="黑体" w:hAnsi="黑体" w:hint="eastAsia"/>
          <w:color w:val="000000"/>
          <w:sz w:val="28"/>
          <w:szCs w:val="28"/>
        </w:rPr>
        <w:t>并且预期能够收回的，应当作为合同取得成本确认为一项</w:t>
      </w:r>
      <w:r w:rsidRPr="00032F51">
        <w:rPr>
          <w:rFonts w:ascii="黑体" w:eastAsia="黑体" w:hAnsi="黑体" w:hint="eastAsia"/>
          <w:color w:val="000000"/>
          <w:sz w:val="28"/>
          <w:szCs w:val="28"/>
          <w:shd w:val="clear" w:color="auto" w:fill="FFC000"/>
        </w:rPr>
        <w:t>资产</w:t>
      </w:r>
      <w:r w:rsidRPr="007901CB">
        <w:rPr>
          <w:rFonts w:ascii="黑体" w:eastAsia="黑体" w:hAnsi="黑体" w:hint="eastAsia"/>
          <w:color w:val="000000"/>
          <w:sz w:val="28"/>
          <w:szCs w:val="28"/>
        </w:rPr>
        <w:t>。</w:t>
      </w:r>
    </w:p>
    <w:p w14:paraId="50F1E938" w14:textId="2D132FF9" w:rsidR="00202B6D" w:rsidRDefault="00202B6D" w:rsidP="00032F51">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最典型的是售楼小姐的</w:t>
      </w:r>
      <w:r w:rsidRPr="00032F51">
        <w:rPr>
          <w:rFonts w:ascii="黑体" w:eastAsia="黑体" w:hAnsi="黑体" w:hint="eastAsia"/>
          <w:color w:val="C00000"/>
          <w:sz w:val="28"/>
          <w:szCs w:val="28"/>
        </w:rPr>
        <w:t>销售佣金</w:t>
      </w:r>
      <w:r w:rsidRPr="007901CB">
        <w:rPr>
          <w:rFonts w:ascii="黑体" w:eastAsia="黑体" w:hAnsi="黑体" w:hint="eastAsia"/>
          <w:color w:val="000000"/>
          <w:sz w:val="28"/>
          <w:szCs w:val="28"/>
        </w:rPr>
        <w:t>。</w:t>
      </w:r>
    </w:p>
    <w:p w14:paraId="5424235F" w14:textId="4BCF89CA" w:rsidR="00032F51" w:rsidRPr="007901CB" w:rsidRDefault="00032F51" w:rsidP="00032F51">
      <w:pPr>
        <w:shd w:val="clear" w:color="auto" w:fill="FFFFFF"/>
        <w:ind w:firstLineChars="200" w:firstLine="560"/>
        <w:rPr>
          <w:rFonts w:ascii="黑体" w:eastAsia="黑体" w:hAnsi="黑体"/>
          <w:color w:val="000000"/>
          <w:sz w:val="28"/>
          <w:szCs w:val="28"/>
        </w:rPr>
      </w:pPr>
      <w:r>
        <w:rPr>
          <w:rFonts w:ascii="黑体" w:eastAsia="黑体" w:hAnsi="黑体" w:hint="eastAsia"/>
          <w:color w:val="000000"/>
          <w:sz w:val="28"/>
          <w:szCs w:val="28"/>
        </w:rPr>
        <w:t>特征：签订合同才会发生的成本。</w:t>
      </w:r>
    </w:p>
    <w:p w14:paraId="6B8CE774"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简化处理：如果摊销期不超过1年，可以在发生时一次性直接费用化。</w:t>
      </w:r>
    </w:p>
    <w:p w14:paraId="17982C61" w14:textId="77777777" w:rsidR="00202B6D" w:rsidRPr="007901CB" w:rsidRDefault="00202B6D" w:rsidP="007901CB">
      <w:pPr>
        <w:pStyle w:val="2"/>
        <w:rPr>
          <w:rFonts w:ascii="黑体" w:eastAsia="黑体" w:hAnsi="黑体"/>
        </w:rPr>
      </w:pPr>
      <w:r w:rsidRPr="007901CB">
        <w:rPr>
          <w:rFonts w:ascii="黑体" w:eastAsia="黑体" w:hAnsi="黑体" w:hint="eastAsia"/>
        </w:rPr>
        <w:lastRenderedPageBreak/>
        <w:t>（二）摊销</w:t>
      </w:r>
    </w:p>
    <w:p w14:paraId="43EB339E" w14:textId="63C39DD9"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采用与该资产相关的销售收入确认相同的基础进行摊销，计入当期损益。</w:t>
      </w:r>
    </w:p>
    <w:p w14:paraId="628B7EBF" w14:textId="1C8A5B54" w:rsidR="00E219FB" w:rsidRDefault="00E219FB" w:rsidP="00E219FB">
      <w:pPr>
        <w:shd w:val="clear" w:color="auto" w:fill="FFFFFF"/>
        <w:rPr>
          <w:rFonts w:ascii="黑体" w:eastAsia="黑体" w:hAnsi="黑体"/>
          <w:color w:val="000000"/>
          <w:sz w:val="28"/>
          <w:szCs w:val="28"/>
        </w:rPr>
      </w:pPr>
    </w:p>
    <w:p w14:paraId="1DC54574" w14:textId="4053B738" w:rsidR="00032F51" w:rsidRPr="00032F51" w:rsidRDefault="00032F51" w:rsidP="00032F51">
      <w:pPr>
        <w:pStyle w:val="1"/>
      </w:pPr>
      <w:r>
        <w:rPr>
          <w:rFonts w:hint="eastAsia"/>
        </w:rPr>
        <w:t>四</w:t>
      </w:r>
      <w:r w:rsidRPr="00032F51">
        <w:rPr>
          <w:rFonts w:hint="eastAsia"/>
        </w:rPr>
        <w:t>、关于应设置的相关会计科目和主要账</w:t>
      </w:r>
      <w:proofErr w:type="gramStart"/>
      <w:r w:rsidRPr="00032F51">
        <w:rPr>
          <w:rFonts w:hint="eastAsia"/>
        </w:rPr>
        <w:t>务</w:t>
      </w:r>
      <w:proofErr w:type="gramEnd"/>
      <w:r w:rsidRPr="00032F51">
        <w:rPr>
          <w:rFonts w:hint="eastAsia"/>
        </w:rPr>
        <w:t>处理</w:t>
      </w:r>
    </w:p>
    <w:p w14:paraId="6B99C658" w14:textId="465B7D5A" w:rsidR="00032F51" w:rsidRPr="00032F51" w:rsidRDefault="00032F51" w:rsidP="00032F51">
      <w:pPr>
        <w:pStyle w:val="2"/>
      </w:pPr>
      <w:r w:rsidRPr="00032F51">
        <w:rPr>
          <w:rFonts w:hint="eastAsia"/>
        </w:rPr>
        <w:t>(</w:t>
      </w:r>
      <w:r w:rsidRPr="00032F51">
        <w:rPr>
          <w:rFonts w:hint="eastAsia"/>
        </w:rPr>
        <w:t>一）“主营业务收入”</w:t>
      </w:r>
    </w:p>
    <w:p w14:paraId="055B073F" w14:textId="3EE4B04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1.本科目核算企业确认的销售商品、提供服务等主营业务的收入。</w:t>
      </w:r>
    </w:p>
    <w:p w14:paraId="1031B74F" w14:textId="48B9E384"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2.本科目可按主营业务的种类进行明细核算。</w:t>
      </w:r>
    </w:p>
    <w:p w14:paraId="5E5206BF" w14:textId="1E5A0A1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3.主营业务收入的主要账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0BD9BE4F" w14:textId="6D17C838"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(1)企业在履行了合同中的单项履约义务时，应按照已收或应收的合同价款，加上应收取的增值税额，借记“银行存款”“应收账款”“应收票据”“合同资产”等科目，按应确认的收入金额，</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，按应收取的增值税额，贷记</w:t>
      </w:r>
      <w:proofErr w:type="gramStart"/>
      <w:r w:rsidRPr="00032F51">
        <w:rPr>
          <w:rFonts w:ascii="黑体" w:eastAsia="黑体" w:hAnsi="黑体" w:hint="eastAsia"/>
          <w:color w:val="000000"/>
          <w:sz w:val="28"/>
          <w:szCs w:val="28"/>
        </w:rPr>
        <w:t>“</w:t>
      </w:r>
      <w:proofErr w:type="gramEnd"/>
      <w:r w:rsidRPr="00032F51">
        <w:rPr>
          <w:rFonts w:ascii="黑体" w:eastAsia="黑体" w:hAnsi="黑体" w:hint="eastAsia"/>
          <w:color w:val="000000"/>
          <w:sz w:val="28"/>
          <w:szCs w:val="28"/>
        </w:rPr>
        <w:t>应交税费——应交增值税(销项税额“应交税费——待转销项税额”等科目。</w:t>
      </w:r>
    </w:p>
    <w:p w14:paraId="3B6685E9" w14:textId="2BD2A392"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(2)合同中存在企业为客户提供</w:t>
      </w:r>
      <w:r w:rsidRPr="00032F51">
        <w:rPr>
          <w:rFonts w:ascii="黑体" w:eastAsia="黑体" w:hAnsi="黑体" w:hint="eastAsia"/>
          <w:color w:val="000000"/>
          <w:sz w:val="28"/>
          <w:szCs w:val="28"/>
          <w:shd w:val="clear" w:color="auto" w:fill="FFC000"/>
        </w:rPr>
        <w:t>重大融资利益</w:t>
      </w:r>
      <w:r w:rsidRPr="00032F51">
        <w:rPr>
          <w:rFonts w:ascii="黑体" w:eastAsia="黑体" w:hAnsi="黑体" w:hint="eastAsia"/>
          <w:color w:val="000000"/>
          <w:sz w:val="28"/>
          <w:szCs w:val="28"/>
        </w:rPr>
        <w:t>的，企业应按照应收合同价款，借记“长期应收款”等科目，按照假定客户在取得商品控制权时即以现金支付而需支付的金额（即现销价格）确定的交易价格，</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按其差额，贷记“未实现融资收益”科目；合同中存在客户为企业提供重大融资利益的，企业应按照已收合同价款，借记“银行存款”等科目，按照假定客户在取得商品控制权时即以现金支付的应付金额（即现销价格）确定的交易价格，贷记“合同负债”等科目，按其差额，借记“未确认融资费用”科目。涉及增值税的，</w:t>
      </w:r>
      <w:r w:rsidRPr="00032F51">
        <w:rPr>
          <w:rFonts w:ascii="黑体" w:eastAsia="黑体" w:hAnsi="黑体" w:hint="eastAsia"/>
          <w:color w:val="000000"/>
          <w:sz w:val="28"/>
          <w:szCs w:val="28"/>
        </w:rPr>
        <w:lastRenderedPageBreak/>
        <w:t>还应进行相应的处理。</w:t>
      </w:r>
    </w:p>
    <w:p w14:paraId="672C11BC" w14:textId="226C8117"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(3)企业收到的对价为非现金资产时，应按该非现金资产在合同开始日的公允价值，借记“存货”“固定资产”“无形资产”等有关科目，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。涉及増值税的，还应进行相应的处理。</w:t>
      </w:r>
    </w:p>
    <w:p w14:paraId="20B14E30" w14:textId="70F178C3"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4.期末，应将本科目的余额转入“本年利润”科目，结转后本科目应无余额。</w:t>
      </w:r>
    </w:p>
    <w:p w14:paraId="7AB2BC5C"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4D1148B3" w14:textId="05EF2D2C" w:rsidR="00032F51" w:rsidRPr="00032F51" w:rsidRDefault="00032F51" w:rsidP="00032F51">
      <w:pPr>
        <w:pStyle w:val="2"/>
      </w:pPr>
      <w:r w:rsidRPr="00032F51">
        <w:rPr>
          <w:rFonts w:hint="eastAsia"/>
        </w:rPr>
        <w:t>(</w:t>
      </w:r>
      <w:r w:rsidRPr="00032F51">
        <w:rPr>
          <w:rFonts w:hint="eastAsia"/>
        </w:rPr>
        <w:t>二）“其他业务收入”</w:t>
      </w:r>
    </w:p>
    <w:p w14:paraId="2B1EDCE3" w14:textId="76C08B5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确认的除主营业务活动以外的其他经营活动实现的收入，包括出租固定资产、出租无形资产、出租包装物和商品、销售材料、用材料进行非货币性交换（非货币性资产交换具有商业实质且公允价值能够可靠计量）或债务重组等实现的收入。企业（保险）经营受托管理业务收取的管理费收入，也通过本科目核算。</w:t>
      </w:r>
    </w:p>
    <w:p w14:paraId="5A0CAC7B" w14:textId="1C1B4D8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2.本科目可按其他业务的种类进行明细核算。</w:t>
      </w:r>
    </w:p>
    <w:p w14:paraId="3341D77B" w14:textId="53AD6184"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3.其他业务收入的主要账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处理。企业确认其他业务收入的主要账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处理参见“主营业务收入”科目。</w:t>
      </w:r>
    </w:p>
    <w:p w14:paraId="7FF459A1" w14:textId="243BD1E2"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4.期末，应将本科目的余额转入“本年利润”科目，结转后本科目应无余额。</w:t>
      </w:r>
    </w:p>
    <w:p w14:paraId="25EF85EC"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5C1F6E6C" w14:textId="7267AED1" w:rsidR="00032F51" w:rsidRPr="00032F51" w:rsidRDefault="00032F51" w:rsidP="00032F51">
      <w:pPr>
        <w:pStyle w:val="2"/>
      </w:pPr>
      <w:r w:rsidRPr="00032F51">
        <w:rPr>
          <w:rFonts w:hint="eastAsia"/>
        </w:rPr>
        <w:t>(</w:t>
      </w:r>
      <w:r w:rsidRPr="00032F51">
        <w:rPr>
          <w:rFonts w:hint="eastAsia"/>
        </w:rPr>
        <w:t>三）“主营业务成本”</w:t>
      </w:r>
    </w:p>
    <w:p w14:paraId="3CDC05AB" w14:textId="6059670A"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1.本科目核算企业确认销售商品、.提供服务等主营业务收入时应结转的成本。</w:t>
      </w:r>
    </w:p>
    <w:p w14:paraId="5FD24231" w14:textId="3B301A09"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lastRenderedPageBreak/>
        <w:t>2.本科目可按主营业务的种类进行明细核算。</w:t>
      </w:r>
    </w:p>
    <w:p w14:paraId="2042402C" w14:textId="3F6396C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3.主营业务成本的主要账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28A4A0D1" w14:textId="60D2C452"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期末，企业应根据本期销售各种商品、提供各种服务等实际成本，计算应结转的主营业务成本，</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，贷记“库存商品”“合同履约成本”等科目。</w:t>
      </w:r>
    </w:p>
    <w:p w14:paraId="4EBA3AAE" w14:textId="0D18511A"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采用计划成本或售价核算库存商品的，平时的营业成本按计划成本或售价结转，月末，还应结转本月销售商品应分摊的产品成本差异或商品进销差价。</w:t>
      </w:r>
    </w:p>
    <w:p w14:paraId="596A0D5C" w14:textId="25E95753"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4.期末，应将本科目的余额转入“本年利润”科目，结转后本科目无余额。</w:t>
      </w:r>
    </w:p>
    <w:p w14:paraId="03C7D4D0"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548F6EB1" w14:textId="2151DABE" w:rsidR="00032F51" w:rsidRPr="00032F51" w:rsidRDefault="00032F51" w:rsidP="00032F51">
      <w:pPr>
        <w:pStyle w:val="2"/>
      </w:pPr>
      <w:r w:rsidRPr="00032F51">
        <w:rPr>
          <w:rFonts w:hint="eastAsia"/>
        </w:rPr>
        <w:t>(</w:t>
      </w:r>
      <w:r w:rsidRPr="00032F51">
        <w:rPr>
          <w:rFonts w:hint="eastAsia"/>
        </w:rPr>
        <w:t>四）“其他业务成本”</w:t>
      </w:r>
    </w:p>
    <w:p w14:paraId="1D966833" w14:textId="7001F12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确认的除主营业务活动以外的其他经营活动所发生的支出，包括销售材料的成本、出租固定资产的折旧额、出租无形资产的摊销额、出租包装物的成本或摊销额等。除主营业务活动以外的其他经营活动发生的相关税费，在“税金及附加”科目核算。采用成本模式计量投资性房地产的，其投资性房地产计提的折旧额或摊销额，也通过本科目核算。</w:t>
      </w:r>
    </w:p>
    <w:p w14:paraId="2E283595" w14:textId="579BAF14"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2.本科目可按其他业务成本的种类进行明细核算。</w:t>
      </w:r>
    </w:p>
    <w:p w14:paraId="579C72CA" w14:textId="0A9874CD"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3.其他业务成本的主要账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27EC8B2C" w14:textId="158C5A2E"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企业发生的其他业务成本，</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，贷记“原材料”“周转材料”等科目。</w:t>
      </w:r>
    </w:p>
    <w:p w14:paraId="38A3DE04" w14:textId="296AFF2F"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lastRenderedPageBreak/>
        <w:t>4.期末，应将本科目的余额转入“本年利润”科目，结转后本科目无余额。</w:t>
      </w:r>
    </w:p>
    <w:p w14:paraId="08CC6FCA"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018920CA" w14:textId="565E5864" w:rsidR="00032F51" w:rsidRPr="00032F51" w:rsidRDefault="00032F51" w:rsidP="00032F51">
      <w:pPr>
        <w:pStyle w:val="2"/>
      </w:pPr>
      <w:r w:rsidRPr="00032F51">
        <w:rPr>
          <w:rFonts w:hint="eastAsia"/>
        </w:rPr>
        <w:t>(</w:t>
      </w:r>
      <w:r w:rsidRPr="00032F51">
        <w:rPr>
          <w:rFonts w:hint="eastAsia"/>
        </w:rPr>
        <w:t>五）“合同履约成本”</w:t>
      </w:r>
    </w:p>
    <w:p w14:paraId="04BB96FD" w14:textId="37B0A548"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w:t>
      </w:r>
      <w:r w:rsidRPr="00032F51">
        <w:rPr>
          <w:rFonts w:ascii="黑体" w:eastAsia="黑体" w:hAnsi="黑体" w:hint="eastAsia"/>
          <w:color w:val="000000"/>
          <w:sz w:val="28"/>
          <w:szCs w:val="28"/>
          <w:shd w:val="clear" w:color="auto" w:fill="FFC000"/>
        </w:rPr>
        <w:t>为履行当前或预期取得的合同所发生的</w:t>
      </w:r>
      <w:r w:rsidRPr="00032F51">
        <w:rPr>
          <w:rFonts w:ascii="黑体" w:eastAsia="黑体" w:hAnsi="黑体" w:hint="eastAsia"/>
          <w:color w:val="000000"/>
          <w:sz w:val="28"/>
          <w:szCs w:val="28"/>
        </w:rPr>
        <w:t>、</w:t>
      </w:r>
      <w:r w:rsidRPr="00032F51">
        <w:rPr>
          <w:rFonts w:ascii="黑体" w:eastAsia="黑体" w:hAnsi="黑体" w:hint="eastAsia"/>
          <w:color w:val="000000"/>
          <w:sz w:val="28"/>
          <w:szCs w:val="28"/>
          <w:shd w:val="clear" w:color="auto" w:fill="FFC000"/>
        </w:rPr>
        <w:t>不属于其他企业会计准则规范范围</w:t>
      </w:r>
      <w:proofErr w:type="gramStart"/>
      <w:r w:rsidRPr="00032F51">
        <w:rPr>
          <w:rFonts w:ascii="黑体" w:eastAsia="黑体" w:hAnsi="黑体" w:hint="eastAsia"/>
          <w:color w:val="000000"/>
          <w:sz w:val="28"/>
          <w:szCs w:val="28"/>
        </w:rPr>
        <w:t>且按照</w:t>
      </w:r>
      <w:proofErr w:type="gramEnd"/>
      <w:r w:rsidRPr="00032F51">
        <w:rPr>
          <w:rFonts w:ascii="黑体" w:eastAsia="黑体" w:hAnsi="黑体" w:hint="eastAsia"/>
          <w:color w:val="000000"/>
          <w:sz w:val="28"/>
          <w:szCs w:val="28"/>
          <w:shd w:val="clear" w:color="auto" w:fill="FFC000"/>
        </w:rPr>
        <w:t>本准则应当确认为一项资产</w:t>
      </w:r>
      <w:r w:rsidRPr="00032F51">
        <w:rPr>
          <w:rFonts w:ascii="黑体" w:eastAsia="黑体" w:hAnsi="黑体" w:hint="eastAsia"/>
          <w:color w:val="000000"/>
          <w:sz w:val="28"/>
          <w:szCs w:val="28"/>
        </w:rPr>
        <w:t>的成本。企业因履行合同而产生的毛利不在本科目核算。</w:t>
      </w:r>
    </w:p>
    <w:p w14:paraId="2B9C24D4" w14:textId="3405048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2.本科目可按合同，分别</w:t>
      </w:r>
      <w:r w:rsidRPr="00032F51">
        <w:rPr>
          <w:rFonts w:ascii="黑体" w:eastAsia="黑体" w:hAnsi="黑体" w:hint="eastAsia"/>
          <w:color w:val="000000"/>
          <w:sz w:val="28"/>
          <w:szCs w:val="28"/>
          <w:shd w:val="clear" w:color="auto" w:fill="FFC000"/>
        </w:rPr>
        <w:t>“服务成本”“工程施工”</w:t>
      </w:r>
      <w:r w:rsidRPr="00032F51">
        <w:rPr>
          <w:rFonts w:ascii="黑体" w:eastAsia="黑体" w:hAnsi="黑体" w:hint="eastAsia"/>
          <w:color w:val="000000"/>
          <w:sz w:val="28"/>
          <w:szCs w:val="28"/>
        </w:rPr>
        <w:t>等进行明细核算。</w:t>
      </w:r>
    </w:p>
    <w:p w14:paraId="203DB1D7" w14:textId="3F8C2F39"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3.合同履约成本的主要账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79DC50F8" w14:textId="0E0BCB92"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企业发生上述合同履约成本时，</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，贷记“银行存款”“应付职工薪酬”“原材料”等科目；对合同履约成本进行摊销时，借记“主营业务成本”“其他业务成本”等科目，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。涉及增值税的，还应进行相应的处理。</w:t>
      </w:r>
    </w:p>
    <w:p w14:paraId="141B23B5" w14:textId="4F919335"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4.本科目期末借方余额，反映企业尚未结转的合同履约成本。</w:t>
      </w:r>
    </w:p>
    <w:p w14:paraId="1EC93E62"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70359E4F" w14:textId="13AE2598" w:rsidR="00032F51" w:rsidRPr="00032F51" w:rsidRDefault="00032F51" w:rsidP="00032F51">
      <w:pPr>
        <w:pStyle w:val="2"/>
      </w:pPr>
      <w:r w:rsidRPr="00032F51">
        <w:rPr>
          <w:rFonts w:hint="eastAsia"/>
        </w:rPr>
        <w:t>(</w:t>
      </w:r>
      <w:r w:rsidRPr="00032F51">
        <w:rPr>
          <w:rFonts w:hint="eastAsia"/>
        </w:rPr>
        <w:t>六）“合同履约成本减值准备”</w:t>
      </w:r>
    </w:p>
    <w:p w14:paraId="54072872" w14:textId="1AE4FA3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1.本科目核算与合同履约成本有关的资产的减值准备。</w:t>
      </w:r>
    </w:p>
    <w:p w14:paraId="31A77F0C" w14:textId="5D60843F"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2.本科目可按合同进行明细核算。</w:t>
      </w:r>
    </w:p>
    <w:p w14:paraId="01C1BCD7" w14:textId="5ABE446B"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3.合同履约成本减值准备的主要账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0076308B" w14:textId="4A50DA8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与合同履约成本有关的资产发生减值的，按</w:t>
      </w:r>
      <w:proofErr w:type="gramStart"/>
      <w:r w:rsidRPr="00032F51">
        <w:rPr>
          <w:rFonts w:ascii="黑体" w:eastAsia="黑体" w:hAnsi="黑体" w:hint="eastAsia"/>
          <w:color w:val="000000"/>
          <w:sz w:val="28"/>
          <w:szCs w:val="28"/>
        </w:rPr>
        <w:t>应减记的</w:t>
      </w:r>
      <w:proofErr w:type="gramEnd"/>
      <w:r w:rsidRPr="00032F51">
        <w:rPr>
          <w:rFonts w:ascii="黑体" w:eastAsia="黑体" w:hAnsi="黑体" w:hint="eastAsia"/>
          <w:color w:val="000000"/>
          <w:sz w:val="28"/>
          <w:szCs w:val="28"/>
        </w:rPr>
        <w:t>金额，借记“资产减值损失”科目，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；转回已计提的资产减值准备时，</w:t>
      </w:r>
      <w:r w:rsidRPr="00032F51">
        <w:rPr>
          <w:rFonts w:ascii="黑体" w:eastAsia="黑体" w:hAnsi="黑体" w:hint="eastAsia"/>
          <w:color w:val="000000"/>
          <w:sz w:val="28"/>
          <w:szCs w:val="28"/>
        </w:rPr>
        <w:lastRenderedPageBreak/>
        <w:t>做相反的会计分录。</w:t>
      </w:r>
    </w:p>
    <w:p w14:paraId="5130ECF6" w14:textId="67DDA082"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4.本科目期末贷方余额，反映企业已计提但尚未转销的合同履约成本减值准备。</w:t>
      </w:r>
    </w:p>
    <w:p w14:paraId="3C637BCF"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5CFF6723" w14:textId="35308E9B" w:rsidR="00032F51" w:rsidRPr="00032F51" w:rsidRDefault="00032F51" w:rsidP="00032F51">
      <w:pPr>
        <w:pStyle w:val="2"/>
      </w:pPr>
      <w:r w:rsidRPr="00032F51">
        <w:rPr>
          <w:rFonts w:hint="eastAsia"/>
        </w:rPr>
        <w:t>(</w:t>
      </w:r>
      <w:r w:rsidRPr="00032F51">
        <w:rPr>
          <w:rFonts w:hint="eastAsia"/>
        </w:rPr>
        <w:t>七）“合同取得成本”</w:t>
      </w:r>
    </w:p>
    <w:p w14:paraId="4D248547" w14:textId="22DB94A5"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w:t>
      </w:r>
      <w:r w:rsidRPr="00032F51">
        <w:rPr>
          <w:rFonts w:ascii="黑体" w:eastAsia="黑体" w:hAnsi="黑体" w:hint="eastAsia"/>
          <w:color w:val="000000"/>
          <w:sz w:val="28"/>
          <w:szCs w:val="28"/>
          <w:shd w:val="clear" w:color="auto" w:fill="FFC000"/>
        </w:rPr>
        <w:t>取得合同发生的、预计能够收回的增量成本</w:t>
      </w:r>
      <w:r w:rsidRPr="00032F51">
        <w:rPr>
          <w:rFonts w:ascii="黑体" w:eastAsia="黑体" w:hAnsi="黑体" w:hint="eastAsia"/>
          <w:color w:val="000000"/>
          <w:sz w:val="28"/>
          <w:szCs w:val="28"/>
        </w:rPr>
        <w:t>。</w:t>
      </w:r>
    </w:p>
    <w:p w14:paraId="0D19CD49" w14:textId="5CE24A97"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2.本科目可按合同进行明细核算。</w:t>
      </w:r>
    </w:p>
    <w:p w14:paraId="31E530DA" w14:textId="70547C16"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3.合同取得成本的主要账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408FF20A" w14:textId="1051CF04"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企业发生上述合同取得成本时，</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，贷记“银行存款”“其他应付款”等科目；对合同取得成本进行摊销时，按照其相关性借记“销售费用”等科目，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。涉及增值税的，还应进行相应的处理。</w:t>
      </w:r>
    </w:p>
    <w:p w14:paraId="6D45311D" w14:textId="74295425"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4.本科目期末借方余额，反映企业尚未结转的合同取得成本。</w:t>
      </w:r>
    </w:p>
    <w:p w14:paraId="127A0A51" w14:textId="77777777" w:rsidR="00032F51" w:rsidRPr="00032F51" w:rsidRDefault="00032F51" w:rsidP="00032F51">
      <w:pPr>
        <w:shd w:val="clear" w:color="auto" w:fill="FFFFFF"/>
        <w:ind w:firstLineChars="200" w:firstLine="560"/>
        <w:rPr>
          <w:rFonts w:ascii="黑体" w:eastAsia="黑体" w:hAnsi="黑体"/>
          <w:color w:val="000000"/>
          <w:sz w:val="28"/>
          <w:szCs w:val="28"/>
        </w:rPr>
      </w:pPr>
    </w:p>
    <w:p w14:paraId="6EEA84BD" w14:textId="708E0EE4" w:rsidR="00032F51" w:rsidRPr="00032F51" w:rsidRDefault="00032F51" w:rsidP="00032F51">
      <w:pPr>
        <w:pStyle w:val="2"/>
      </w:pPr>
      <w:r w:rsidRPr="00032F51">
        <w:rPr>
          <w:rFonts w:hint="eastAsia"/>
        </w:rPr>
        <w:t>(</w:t>
      </w:r>
      <w:r w:rsidRPr="00032F51">
        <w:rPr>
          <w:rFonts w:hint="eastAsia"/>
        </w:rPr>
        <w:t>八）“合同取得成本减值准备”</w:t>
      </w:r>
    </w:p>
    <w:p w14:paraId="35F33328" w14:textId="14DE3FF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1.本科目核算与合同取得成本有关的资产的减值准备。</w:t>
      </w:r>
    </w:p>
    <w:p w14:paraId="4DFE5FF8" w14:textId="2D496377"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2.本科目可按合同进行明细核算。</w:t>
      </w:r>
    </w:p>
    <w:p w14:paraId="32B49026" w14:textId="7379998E"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3.合同取得成本减值准备的主要账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540AE097" w14:textId="1194C588"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与合同取得成本有关的资产发生减值的，按</w:t>
      </w:r>
      <w:proofErr w:type="gramStart"/>
      <w:r w:rsidRPr="00032F51">
        <w:rPr>
          <w:rFonts w:ascii="黑体" w:eastAsia="黑体" w:hAnsi="黑体" w:hint="eastAsia"/>
          <w:color w:val="000000"/>
          <w:sz w:val="28"/>
          <w:szCs w:val="28"/>
        </w:rPr>
        <w:t>应减记的</w:t>
      </w:r>
      <w:proofErr w:type="gramEnd"/>
      <w:r w:rsidRPr="00032F51">
        <w:rPr>
          <w:rFonts w:ascii="黑体" w:eastAsia="黑体" w:hAnsi="黑体" w:hint="eastAsia"/>
          <w:color w:val="000000"/>
          <w:sz w:val="28"/>
          <w:szCs w:val="28"/>
        </w:rPr>
        <w:t>金额，借记“资产减值损失”科目，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；转回已计提的资产减值准备时，做相反的会计分录。</w:t>
      </w:r>
    </w:p>
    <w:p w14:paraId="4056D214" w14:textId="39663F54"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4.本科目期末贷方余额，反映企业已计提但尚未转销的合同取得</w:t>
      </w:r>
      <w:r w:rsidRPr="00032F51">
        <w:rPr>
          <w:rFonts w:ascii="黑体" w:eastAsia="黑体" w:hAnsi="黑体" w:hint="eastAsia"/>
          <w:color w:val="000000"/>
          <w:sz w:val="28"/>
          <w:szCs w:val="28"/>
        </w:rPr>
        <w:lastRenderedPageBreak/>
        <w:t>成本减值准备。</w:t>
      </w:r>
    </w:p>
    <w:p w14:paraId="22983C81" w14:textId="77777777" w:rsidR="000F3976" w:rsidRPr="00032F51" w:rsidRDefault="000F3976" w:rsidP="00032F51">
      <w:pPr>
        <w:shd w:val="clear" w:color="auto" w:fill="FFFFFF"/>
        <w:ind w:firstLineChars="200" w:firstLine="560"/>
        <w:rPr>
          <w:rFonts w:ascii="黑体" w:eastAsia="黑体" w:hAnsi="黑体"/>
          <w:color w:val="000000"/>
          <w:sz w:val="28"/>
          <w:szCs w:val="28"/>
        </w:rPr>
      </w:pPr>
    </w:p>
    <w:p w14:paraId="5DC61F35" w14:textId="21722758" w:rsidR="00032F51" w:rsidRPr="00032F51" w:rsidRDefault="00032F51" w:rsidP="00032F51">
      <w:pPr>
        <w:pStyle w:val="2"/>
      </w:pPr>
      <w:r w:rsidRPr="00032F51">
        <w:rPr>
          <w:rFonts w:hint="eastAsia"/>
        </w:rPr>
        <w:t>(</w:t>
      </w:r>
      <w:r w:rsidRPr="00032F51">
        <w:rPr>
          <w:rFonts w:hint="eastAsia"/>
        </w:rPr>
        <w:t>九）“应收退货成本”</w:t>
      </w:r>
    </w:p>
    <w:p w14:paraId="14A81B35" w14:textId="7BCCB365"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1.本科目核算销售商品时</w:t>
      </w:r>
      <w:r w:rsidRPr="00032F51">
        <w:rPr>
          <w:rFonts w:ascii="黑体" w:eastAsia="黑体" w:hAnsi="黑体" w:hint="eastAsia"/>
          <w:color w:val="C00000"/>
          <w:sz w:val="28"/>
          <w:szCs w:val="28"/>
        </w:rPr>
        <w:t>预期将退回商品的账面价值</w:t>
      </w:r>
      <w:r w:rsidRPr="00032F51">
        <w:rPr>
          <w:rFonts w:ascii="黑体" w:eastAsia="黑体" w:hAnsi="黑体" w:hint="eastAsia"/>
          <w:color w:val="000000"/>
          <w:sz w:val="28"/>
          <w:szCs w:val="28"/>
        </w:rPr>
        <w:t>，扣除收回该商品预计发生的成本（包括退回商品的价值减损）后的余额。</w:t>
      </w:r>
    </w:p>
    <w:p w14:paraId="102889C3" w14:textId="6F100CA9"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2.本科目可按合同进行明细核算。</w:t>
      </w:r>
    </w:p>
    <w:p w14:paraId="7E39B895" w14:textId="55C2967F"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3.应收退货成本的主要账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076B158F" w14:textId="56F6B63C"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发生附有销售退回条款的销售的，应在客户取得相关商品控制权时，按照已收或应收合同价款，借记“银行存款”“应收账款”“应收票据”“合同资产”等科目，按照因向客户转让商品而预期有权收取的对价金额（即，不包含预期因销售退回将退还的金额），贷记“主营业务</w:t>
      </w:r>
      <w:r w:rsidR="000F3976">
        <w:rPr>
          <w:rFonts w:ascii="黑体" w:eastAsia="黑体" w:hAnsi="黑体" w:hint="eastAsia"/>
          <w:color w:val="000000"/>
          <w:sz w:val="28"/>
          <w:szCs w:val="28"/>
        </w:rPr>
        <w:t>收入</w:t>
      </w:r>
      <w:r w:rsidRPr="00032F51">
        <w:rPr>
          <w:rFonts w:ascii="黑体" w:eastAsia="黑体" w:hAnsi="黑体" w:hint="eastAsia"/>
          <w:color w:val="000000"/>
          <w:sz w:val="28"/>
          <w:szCs w:val="28"/>
        </w:rPr>
        <w:t>”“其他业务</w:t>
      </w:r>
      <w:r w:rsidR="000F3976">
        <w:rPr>
          <w:rFonts w:ascii="黑体" w:eastAsia="黑体" w:hAnsi="黑体" w:hint="eastAsia"/>
          <w:color w:val="000000"/>
          <w:sz w:val="28"/>
          <w:szCs w:val="28"/>
        </w:rPr>
        <w:t>收入</w:t>
      </w:r>
      <w:r w:rsidRPr="00032F51">
        <w:rPr>
          <w:rFonts w:ascii="黑体" w:eastAsia="黑体" w:hAnsi="黑体" w:hint="eastAsia"/>
          <w:color w:val="000000"/>
          <w:sz w:val="28"/>
          <w:szCs w:val="28"/>
        </w:rPr>
        <w:t>”等科目，按照预期</w:t>
      </w:r>
      <w:r w:rsidRPr="000F3976">
        <w:rPr>
          <w:rFonts w:ascii="黑体" w:eastAsia="黑体" w:hAnsi="黑体" w:hint="eastAsia"/>
          <w:color w:val="000000"/>
          <w:sz w:val="28"/>
          <w:szCs w:val="28"/>
          <w:shd w:val="clear" w:color="auto" w:fill="FFC000"/>
        </w:rPr>
        <w:t>因销售退回将退还的金额</w:t>
      </w:r>
      <w:r w:rsidRPr="00032F51">
        <w:rPr>
          <w:rFonts w:ascii="黑体" w:eastAsia="黑体" w:hAnsi="黑体" w:hint="eastAsia"/>
          <w:color w:val="000000"/>
          <w:sz w:val="28"/>
          <w:szCs w:val="28"/>
        </w:rPr>
        <w:t>，贷记“</w:t>
      </w:r>
      <w:r w:rsidRPr="000F3976">
        <w:rPr>
          <w:rFonts w:ascii="黑体" w:eastAsia="黑体" w:hAnsi="黑体" w:hint="eastAsia"/>
          <w:color w:val="C00000"/>
          <w:sz w:val="28"/>
          <w:szCs w:val="28"/>
        </w:rPr>
        <w:t>预计负债——应付退货款</w:t>
      </w:r>
      <w:r w:rsidRPr="00032F51">
        <w:rPr>
          <w:rFonts w:ascii="黑体" w:eastAsia="黑体" w:hAnsi="黑体" w:hint="eastAsia"/>
          <w:color w:val="000000"/>
          <w:sz w:val="28"/>
          <w:szCs w:val="28"/>
        </w:rPr>
        <w:t>”等科目；结转相关成本时，按照预期将退回商品转让时的账面价值，扣除收回该商品预计发生的成本（包括退回商品的价值减损）后的余额，</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，按照已转让商品转让时的账面价值，贷记“库存商品”等科目，按其差额，借记“主营业务成本”“其他业务成本”等科目。涉及增值税的，还应进行相应处理。</w:t>
      </w:r>
    </w:p>
    <w:p w14:paraId="3226B1F1" w14:textId="61D3658C"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借方余额，反映企业预期将退回商品转让时的账面价值，扣除收回该商品预计发生的成本（包括退回商品的价值减损）后的余额，在资产负债表中按其流动性计人“其他流动资产”或“其他非流动资产”项目。</w:t>
      </w:r>
    </w:p>
    <w:p w14:paraId="05EB92AA" w14:textId="77777777" w:rsidR="000F3976" w:rsidRPr="00032F51" w:rsidRDefault="000F3976" w:rsidP="00032F51">
      <w:pPr>
        <w:shd w:val="clear" w:color="auto" w:fill="FFFFFF"/>
        <w:ind w:firstLineChars="200" w:firstLine="560"/>
        <w:rPr>
          <w:rFonts w:ascii="黑体" w:eastAsia="黑体" w:hAnsi="黑体"/>
          <w:color w:val="000000"/>
          <w:sz w:val="28"/>
          <w:szCs w:val="28"/>
        </w:rPr>
      </w:pPr>
    </w:p>
    <w:p w14:paraId="11853DB9" w14:textId="77777777" w:rsidR="00032F51" w:rsidRPr="00032F51" w:rsidRDefault="00032F51" w:rsidP="000F3976">
      <w:pPr>
        <w:pStyle w:val="2"/>
      </w:pPr>
      <w:r w:rsidRPr="00032F51">
        <w:rPr>
          <w:rFonts w:hint="eastAsia"/>
        </w:rPr>
        <w:t>(</w:t>
      </w:r>
      <w:r w:rsidRPr="00032F51">
        <w:rPr>
          <w:rFonts w:hint="eastAsia"/>
        </w:rPr>
        <w:t>十）“合同资产”</w:t>
      </w:r>
    </w:p>
    <w:p w14:paraId="3F9DAD83" w14:textId="40A2CCC8"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w:t>
      </w:r>
      <w:r w:rsidRPr="000F3976">
        <w:rPr>
          <w:rFonts w:ascii="黑体" w:eastAsia="黑体" w:hAnsi="黑体" w:hint="eastAsia"/>
          <w:color w:val="000000"/>
          <w:sz w:val="28"/>
          <w:szCs w:val="28"/>
          <w:shd w:val="clear" w:color="auto" w:fill="FFC000"/>
        </w:rPr>
        <w:t>已向客户转让商品而有权收取对价的权利</w:t>
      </w:r>
      <w:r w:rsidRPr="00032F51">
        <w:rPr>
          <w:rFonts w:ascii="黑体" w:eastAsia="黑体" w:hAnsi="黑体" w:hint="eastAsia"/>
          <w:color w:val="000000"/>
          <w:sz w:val="28"/>
          <w:szCs w:val="28"/>
        </w:rPr>
        <w:t>。仅取决于时间流逝因素的权利不在本科目核算。</w:t>
      </w:r>
    </w:p>
    <w:p w14:paraId="1F16431F" w14:textId="1956CFA2"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2.本科目应按合同进行明细核算。</w:t>
      </w:r>
    </w:p>
    <w:p w14:paraId="3419CF82" w14:textId="32683DAA"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3.合同资产的主要账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5D3A807F" w14:textId="4555E32D"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企业在客户实际支付合同对价或在该对价到期应付之前，已经向客户转让了商品的，应当按因已转让商品而有权收取的对价金额，</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或“应收账款”科目，贷记“主营业务</w:t>
      </w:r>
      <w:r w:rsidR="000F3976">
        <w:rPr>
          <w:rFonts w:ascii="黑体" w:eastAsia="黑体" w:hAnsi="黑体" w:hint="eastAsia"/>
          <w:color w:val="000000"/>
          <w:sz w:val="28"/>
          <w:szCs w:val="28"/>
        </w:rPr>
        <w:t>收入</w:t>
      </w:r>
      <w:r w:rsidRPr="00032F51">
        <w:rPr>
          <w:rFonts w:ascii="黑体" w:eastAsia="黑体" w:hAnsi="黑体" w:hint="eastAsia"/>
          <w:color w:val="000000"/>
          <w:sz w:val="28"/>
          <w:szCs w:val="28"/>
        </w:rPr>
        <w:t>”“其他业务</w:t>
      </w:r>
      <w:r w:rsidR="000F3976">
        <w:rPr>
          <w:rFonts w:ascii="黑体" w:eastAsia="黑体" w:hAnsi="黑体" w:hint="eastAsia"/>
          <w:color w:val="000000"/>
          <w:sz w:val="28"/>
          <w:szCs w:val="28"/>
        </w:rPr>
        <w:t>收入</w:t>
      </w:r>
      <w:r w:rsidRPr="00032F51">
        <w:rPr>
          <w:rFonts w:ascii="黑体" w:eastAsia="黑体" w:hAnsi="黑体" w:hint="eastAsia"/>
          <w:color w:val="000000"/>
          <w:sz w:val="28"/>
          <w:szCs w:val="28"/>
        </w:rPr>
        <w:t>”等科目；企业取得无条件收款权时，借记“应收账款”等科目，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。涉及增值税的，还应进行相应的处理。</w:t>
      </w:r>
    </w:p>
    <w:p w14:paraId="0AF905AD" w14:textId="77777777" w:rsidR="000F3976" w:rsidRPr="00032F51" w:rsidRDefault="000F3976" w:rsidP="00032F51">
      <w:pPr>
        <w:shd w:val="clear" w:color="auto" w:fill="FFFFFF"/>
        <w:ind w:firstLineChars="200" w:firstLine="560"/>
        <w:rPr>
          <w:rFonts w:ascii="黑体" w:eastAsia="黑体" w:hAnsi="黑体"/>
          <w:color w:val="000000"/>
          <w:sz w:val="28"/>
          <w:szCs w:val="28"/>
        </w:rPr>
      </w:pPr>
    </w:p>
    <w:p w14:paraId="286072E9" w14:textId="77777777" w:rsidR="00032F51" w:rsidRPr="00032F51" w:rsidRDefault="00032F51" w:rsidP="000F3976">
      <w:pPr>
        <w:pStyle w:val="2"/>
      </w:pPr>
      <w:r w:rsidRPr="00032F51">
        <w:rPr>
          <w:rFonts w:hint="eastAsia"/>
        </w:rPr>
        <w:t>(</w:t>
      </w:r>
      <w:r w:rsidRPr="00032F51">
        <w:rPr>
          <w:rFonts w:hint="eastAsia"/>
        </w:rPr>
        <w:t>十一）“合同资产减值准备”</w:t>
      </w:r>
    </w:p>
    <w:p w14:paraId="17252844" w14:textId="641264FE"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1.本科目核算合同资产的减值准备。</w:t>
      </w:r>
    </w:p>
    <w:p w14:paraId="07868775" w14:textId="30B953FE"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2.本科目应按合同进行明细核算。</w:t>
      </w:r>
    </w:p>
    <w:p w14:paraId="4F07434F" w14:textId="50D80A71"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3.合同资产减值准备的主要账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64AE0331" w14:textId="29574B21"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合同资产发生减值的，按</w:t>
      </w:r>
      <w:proofErr w:type="gramStart"/>
      <w:r w:rsidRPr="00032F51">
        <w:rPr>
          <w:rFonts w:ascii="黑体" w:eastAsia="黑体" w:hAnsi="黑体" w:hint="eastAsia"/>
          <w:color w:val="000000"/>
          <w:sz w:val="28"/>
          <w:szCs w:val="28"/>
        </w:rPr>
        <w:t>应减记的</w:t>
      </w:r>
      <w:proofErr w:type="gramEnd"/>
      <w:r w:rsidRPr="00032F51">
        <w:rPr>
          <w:rFonts w:ascii="黑体" w:eastAsia="黑体" w:hAnsi="黑体" w:hint="eastAsia"/>
          <w:color w:val="000000"/>
          <w:sz w:val="28"/>
          <w:szCs w:val="28"/>
        </w:rPr>
        <w:t>金额，借记“资产减值损失”科目，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；转回已计提的资产减值准备时，做相反的会计分录。</w:t>
      </w:r>
    </w:p>
    <w:p w14:paraId="02BD524F" w14:textId="0E5B6689" w:rsid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4.本科目期末贷方余额，反映企业已计提但尚未转销的合同资产减值准备。</w:t>
      </w:r>
    </w:p>
    <w:p w14:paraId="63796172" w14:textId="77777777" w:rsidR="000F3976" w:rsidRPr="00032F51" w:rsidRDefault="000F3976" w:rsidP="00032F51">
      <w:pPr>
        <w:shd w:val="clear" w:color="auto" w:fill="FFFFFF"/>
        <w:ind w:firstLineChars="200" w:firstLine="560"/>
        <w:rPr>
          <w:rFonts w:ascii="黑体" w:eastAsia="黑体" w:hAnsi="黑体"/>
          <w:color w:val="000000"/>
          <w:sz w:val="28"/>
          <w:szCs w:val="28"/>
        </w:rPr>
      </w:pPr>
    </w:p>
    <w:p w14:paraId="340B5C91" w14:textId="77777777" w:rsidR="00032F51" w:rsidRPr="00032F51" w:rsidRDefault="00032F51" w:rsidP="000F3976">
      <w:pPr>
        <w:pStyle w:val="2"/>
      </w:pPr>
      <w:r w:rsidRPr="00032F51">
        <w:rPr>
          <w:rFonts w:hint="eastAsia"/>
        </w:rPr>
        <w:lastRenderedPageBreak/>
        <w:t>(</w:t>
      </w:r>
      <w:r w:rsidRPr="00032F51">
        <w:rPr>
          <w:rFonts w:hint="eastAsia"/>
        </w:rPr>
        <w:t>十二）“合同负债”</w:t>
      </w:r>
    </w:p>
    <w:p w14:paraId="32EB058A" w14:textId="77777777"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1.本科目核算企业已收或应收客户对价而应向客户转让商品的义务。</w:t>
      </w:r>
    </w:p>
    <w:p w14:paraId="7D4047F6" w14:textId="5344956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2.本科目应按合同进行明细核算。</w:t>
      </w:r>
    </w:p>
    <w:p w14:paraId="2615977D" w14:textId="09235720"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3.合同负债的主要账</w:t>
      </w:r>
      <w:proofErr w:type="gramStart"/>
      <w:r w:rsidRPr="00032F51">
        <w:rPr>
          <w:rFonts w:ascii="黑体" w:eastAsia="黑体" w:hAnsi="黑体" w:hint="eastAsia"/>
          <w:color w:val="000000"/>
          <w:sz w:val="28"/>
          <w:szCs w:val="28"/>
        </w:rPr>
        <w:t>务</w:t>
      </w:r>
      <w:proofErr w:type="gramEnd"/>
      <w:r w:rsidRPr="00032F51">
        <w:rPr>
          <w:rFonts w:ascii="黑体" w:eastAsia="黑体" w:hAnsi="黑体" w:hint="eastAsia"/>
          <w:color w:val="000000"/>
          <w:sz w:val="28"/>
          <w:szCs w:val="28"/>
        </w:rPr>
        <w:t>处理。</w:t>
      </w:r>
    </w:p>
    <w:p w14:paraId="25615846" w14:textId="2707B097"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企业在向客户转让商品之前，客户已经支付了合同对价或企业已经取得了无条件收取合同对</w:t>
      </w:r>
      <w:proofErr w:type="gramStart"/>
      <w:r w:rsidRPr="00032F51">
        <w:rPr>
          <w:rFonts w:ascii="黑体" w:eastAsia="黑体" w:hAnsi="黑体" w:hint="eastAsia"/>
          <w:color w:val="000000"/>
          <w:sz w:val="28"/>
          <w:szCs w:val="28"/>
        </w:rPr>
        <w:t>价权利</w:t>
      </w:r>
      <w:proofErr w:type="gramEnd"/>
      <w:r w:rsidRPr="00032F51">
        <w:rPr>
          <w:rFonts w:ascii="黑体" w:eastAsia="黑体" w:hAnsi="黑体" w:hint="eastAsia"/>
          <w:color w:val="000000"/>
          <w:sz w:val="28"/>
          <w:szCs w:val="28"/>
        </w:rPr>
        <w:t>的，企业应当在客户实际支付款项与到期应支付</w:t>
      </w:r>
      <w:proofErr w:type="gramStart"/>
      <w:r w:rsidRPr="00032F51">
        <w:rPr>
          <w:rFonts w:ascii="黑体" w:eastAsia="黑体" w:hAnsi="黑体" w:hint="eastAsia"/>
          <w:color w:val="000000"/>
          <w:sz w:val="28"/>
          <w:szCs w:val="28"/>
        </w:rPr>
        <w:t>款项孰早时点</w:t>
      </w:r>
      <w:proofErr w:type="gramEnd"/>
      <w:r w:rsidRPr="00032F51">
        <w:rPr>
          <w:rFonts w:ascii="黑体" w:eastAsia="黑体" w:hAnsi="黑体" w:hint="eastAsia"/>
          <w:color w:val="000000"/>
          <w:sz w:val="28"/>
          <w:szCs w:val="28"/>
        </w:rPr>
        <w:t>，按照该已收或应收的金额，借记“银行存款”“应收账款”“应收票据”等科目，</w:t>
      </w:r>
      <w:proofErr w:type="gramStart"/>
      <w:r w:rsidRPr="00032F51">
        <w:rPr>
          <w:rFonts w:ascii="黑体" w:eastAsia="黑体" w:hAnsi="黑体" w:hint="eastAsia"/>
          <w:color w:val="000000"/>
          <w:sz w:val="28"/>
          <w:szCs w:val="28"/>
        </w:rPr>
        <w:t>贷记本科目</w:t>
      </w:r>
      <w:proofErr w:type="gramEnd"/>
      <w:r w:rsidRPr="00032F51">
        <w:rPr>
          <w:rFonts w:ascii="黑体" w:eastAsia="黑体" w:hAnsi="黑体" w:hint="eastAsia"/>
          <w:color w:val="000000"/>
          <w:sz w:val="28"/>
          <w:szCs w:val="28"/>
        </w:rPr>
        <w:t>；企业向客户转让相关商品时，</w:t>
      </w:r>
      <w:proofErr w:type="gramStart"/>
      <w:r w:rsidRPr="00032F51">
        <w:rPr>
          <w:rFonts w:ascii="黑体" w:eastAsia="黑体" w:hAnsi="黑体" w:hint="eastAsia"/>
          <w:color w:val="000000"/>
          <w:sz w:val="28"/>
          <w:szCs w:val="28"/>
        </w:rPr>
        <w:t>借记本科目</w:t>
      </w:r>
      <w:proofErr w:type="gramEnd"/>
      <w:r w:rsidRPr="00032F51">
        <w:rPr>
          <w:rFonts w:ascii="黑体" w:eastAsia="黑体" w:hAnsi="黑体" w:hint="eastAsia"/>
          <w:color w:val="000000"/>
          <w:sz w:val="28"/>
          <w:szCs w:val="28"/>
        </w:rPr>
        <w:t>，贷记“主营业务收入”“其他业务</w:t>
      </w:r>
      <w:r w:rsidR="000F3976">
        <w:rPr>
          <w:rFonts w:ascii="黑体" w:eastAsia="黑体" w:hAnsi="黑体" w:hint="eastAsia"/>
          <w:color w:val="000000"/>
          <w:sz w:val="28"/>
          <w:szCs w:val="28"/>
        </w:rPr>
        <w:t>收入</w:t>
      </w:r>
      <w:r w:rsidRPr="00032F51">
        <w:rPr>
          <w:rFonts w:ascii="黑体" w:eastAsia="黑体" w:hAnsi="黑体" w:hint="eastAsia"/>
          <w:color w:val="000000"/>
          <w:sz w:val="28"/>
          <w:szCs w:val="28"/>
        </w:rPr>
        <w:t>”等科目。涉及增值税的，还应进行相应的处理。</w:t>
      </w:r>
    </w:p>
    <w:p w14:paraId="2284424F" w14:textId="7FEDBA54" w:rsidR="00032F51" w:rsidRPr="00032F51"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企业因转让商品收到的预收款适用本准则进行会计处理时，不再使用“预收账款”科目及“递延收益”科目。</w:t>
      </w:r>
    </w:p>
    <w:p w14:paraId="02DE5540" w14:textId="5E121FF3" w:rsidR="00E219FB" w:rsidRDefault="00032F51" w:rsidP="00032F51">
      <w:pPr>
        <w:shd w:val="clear" w:color="auto" w:fill="FFFFFF"/>
        <w:ind w:firstLineChars="200" w:firstLine="560"/>
        <w:rPr>
          <w:rFonts w:ascii="黑体" w:eastAsia="黑体" w:hAnsi="黑体"/>
          <w:color w:val="000000"/>
          <w:sz w:val="28"/>
          <w:szCs w:val="28"/>
        </w:rPr>
      </w:pPr>
      <w:r w:rsidRPr="00032F51">
        <w:rPr>
          <w:rFonts w:ascii="黑体" w:eastAsia="黑体" w:hAnsi="黑体" w:hint="eastAsia"/>
          <w:color w:val="000000"/>
          <w:sz w:val="28"/>
          <w:szCs w:val="28"/>
        </w:rPr>
        <w:t>4.本科目期末贷方余额，反映企业在向客户转让商品之前，已经收到的合同对价或已经取得的无条件收取合同对</w:t>
      </w:r>
      <w:proofErr w:type="gramStart"/>
      <w:r w:rsidRPr="00032F51">
        <w:rPr>
          <w:rFonts w:ascii="黑体" w:eastAsia="黑体" w:hAnsi="黑体" w:hint="eastAsia"/>
          <w:color w:val="000000"/>
          <w:sz w:val="28"/>
          <w:szCs w:val="28"/>
        </w:rPr>
        <w:t>价权利</w:t>
      </w:r>
      <w:proofErr w:type="gramEnd"/>
      <w:r w:rsidRPr="00032F51">
        <w:rPr>
          <w:rFonts w:ascii="黑体" w:eastAsia="黑体" w:hAnsi="黑体" w:hint="eastAsia"/>
          <w:color w:val="000000"/>
          <w:sz w:val="28"/>
          <w:szCs w:val="28"/>
        </w:rPr>
        <w:t>的金额。</w:t>
      </w:r>
    </w:p>
    <w:p w14:paraId="5C13E4FF" w14:textId="77777777" w:rsidR="00032F51" w:rsidRPr="007901CB" w:rsidRDefault="00032F51" w:rsidP="00E219FB">
      <w:pPr>
        <w:shd w:val="clear" w:color="auto" w:fill="FFFFFF"/>
        <w:rPr>
          <w:rFonts w:ascii="黑体" w:eastAsia="黑体" w:hAnsi="黑体"/>
          <w:color w:val="000000"/>
          <w:sz w:val="28"/>
          <w:szCs w:val="28"/>
        </w:rPr>
      </w:pPr>
    </w:p>
    <w:p w14:paraId="31281EF3" w14:textId="2C0135AD" w:rsidR="00202B6D" w:rsidRPr="007901CB" w:rsidRDefault="00032F51" w:rsidP="007901CB">
      <w:pPr>
        <w:pStyle w:val="1"/>
      </w:pPr>
      <w:r>
        <w:rPr>
          <w:rFonts w:hint="eastAsia"/>
        </w:rPr>
        <w:t>五</w:t>
      </w:r>
      <w:r w:rsidR="00202B6D" w:rsidRPr="007901CB">
        <w:rPr>
          <w:rFonts w:hint="eastAsia"/>
        </w:rPr>
        <w:t>、特殊交易收入确认和计量的具体规定</w:t>
      </w:r>
    </w:p>
    <w:p w14:paraId="6B380EFD" w14:textId="78609BCB" w:rsidR="00202B6D" w:rsidRPr="007901CB" w:rsidRDefault="00202B6D" w:rsidP="007901CB">
      <w:pPr>
        <w:pStyle w:val="2"/>
        <w:rPr>
          <w:rFonts w:ascii="黑体" w:eastAsia="黑体" w:hAnsi="黑体"/>
        </w:rPr>
      </w:pPr>
      <w:r w:rsidRPr="007901CB">
        <w:rPr>
          <w:rFonts w:ascii="黑体" w:eastAsia="黑体" w:hAnsi="黑体" w:hint="eastAsia"/>
        </w:rPr>
        <w:t>（一）客户有退货权的销售业务处理</w:t>
      </w:r>
    </w:p>
    <w:p w14:paraId="60A40162"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案例2-12】零售商以每件1万元的价格销售100件甲产品，收到100万元的货款。按照销售合同，客户可以在30天内退回任何没有损坏的产品，并得到全额现金退款。每件甲产品的成本为0.8万元。零售商预计会有5件甲产品被退回（即退货率为5%），而且即使</w:t>
      </w:r>
      <w:r w:rsidRPr="007901CB">
        <w:rPr>
          <w:rFonts w:ascii="黑体" w:eastAsia="黑体" w:hAnsi="黑体" w:hint="eastAsia"/>
          <w:color w:val="000000"/>
          <w:sz w:val="28"/>
          <w:szCs w:val="28"/>
        </w:rPr>
        <w:lastRenderedPageBreak/>
        <w:t>估算发生后续变化，也不会导致大量收入的转回。</w:t>
      </w:r>
    </w:p>
    <w:p w14:paraId="0ED60803" w14:textId="77777777" w:rsidR="00202B6D" w:rsidRPr="007901CB" w:rsidRDefault="00202B6D" w:rsidP="00F27DD4">
      <w:pPr>
        <w:shd w:val="clear" w:color="auto" w:fill="FFFFFF"/>
        <w:snapToGrid w:val="0"/>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问题：零售商应当确认收入的金额为多少？</w:t>
      </w:r>
    </w:p>
    <w:p w14:paraId="43FE14C9"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客户取得商品控制权时：</w:t>
      </w:r>
    </w:p>
    <w:p w14:paraId="0570379E" w14:textId="0B3AFE9E"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借：银行存款</w:t>
      </w:r>
      <w:r w:rsidRPr="007901CB">
        <w:rPr>
          <w:rFonts w:ascii="黑体" w:eastAsia="黑体" w:hAnsi="黑体"/>
          <w:bCs/>
          <w:color w:val="000000"/>
          <w:sz w:val="28"/>
          <w:szCs w:val="28"/>
        </w:rPr>
        <w:t>100</w:t>
      </w:r>
      <w:r w:rsidRPr="007901CB">
        <w:rPr>
          <w:rFonts w:ascii="黑体" w:eastAsia="黑体" w:hAnsi="黑体" w:hint="eastAsia"/>
          <w:bCs/>
          <w:color w:val="000000"/>
          <w:sz w:val="28"/>
          <w:szCs w:val="28"/>
        </w:rPr>
        <w:t>万元</w:t>
      </w:r>
    </w:p>
    <w:p w14:paraId="3D125EA6" w14:textId="32948270"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贷：营业收入</w:t>
      </w:r>
      <w:r w:rsidRPr="007901CB">
        <w:rPr>
          <w:rFonts w:ascii="黑体" w:eastAsia="黑体" w:hAnsi="黑体"/>
          <w:bCs/>
          <w:color w:val="000000"/>
          <w:sz w:val="28"/>
          <w:szCs w:val="28"/>
        </w:rPr>
        <w:t>9</w:t>
      </w:r>
      <w:r w:rsidRPr="007901CB">
        <w:rPr>
          <w:rFonts w:ascii="黑体" w:eastAsia="黑体" w:hAnsi="黑体" w:hint="eastAsia"/>
          <w:bCs/>
          <w:color w:val="000000"/>
          <w:sz w:val="28"/>
          <w:szCs w:val="28"/>
        </w:rPr>
        <w:t>5万元</w:t>
      </w:r>
    </w:p>
    <w:p w14:paraId="04C5CD44" w14:textId="2A99D3EC"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预计负债——应付退货款5万元</w:t>
      </w:r>
    </w:p>
    <w:p w14:paraId="33605DB4" w14:textId="48CC7DFB"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借：营业成本76万元</w:t>
      </w:r>
    </w:p>
    <w:p w14:paraId="12F79E7B" w14:textId="0C5D333D"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应收退货成本4万元</w:t>
      </w:r>
    </w:p>
    <w:p w14:paraId="4087913A" w14:textId="381D0D65"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贷：库存商品80万元</w:t>
      </w:r>
    </w:p>
    <w:p w14:paraId="2BDB2EEB"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如果实际退回4件：</w:t>
      </w:r>
    </w:p>
    <w:p w14:paraId="12A3C6D7" w14:textId="63408206"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借：库存商品</w:t>
      </w:r>
      <w:r w:rsidRPr="007901CB">
        <w:rPr>
          <w:rFonts w:ascii="黑体" w:eastAsia="黑体" w:hAnsi="黑体"/>
          <w:bCs/>
          <w:color w:val="000000"/>
          <w:sz w:val="28"/>
          <w:szCs w:val="28"/>
        </w:rPr>
        <w:t>3</w:t>
      </w:r>
      <w:r w:rsidRPr="007901CB">
        <w:rPr>
          <w:rFonts w:ascii="黑体" w:eastAsia="黑体" w:hAnsi="黑体" w:hint="eastAsia"/>
          <w:bCs/>
          <w:color w:val="000000"/>
          <w:sz w:val="28"/>
          <w:szCs w:val="28"/>
        </w:rPr>
        <w:t>.2万元</w:t>
      </w:r>
    </w:p>
    <w:p w14:paraId="300FD4F0" w14:textId="3F1E5A4F"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贷：应收退货成本</w:t>
      </w:r>
      <w:r w:rsidRPr="007901CB">
        <w:rPr>
          <w:rFonts w:ascii="黑体" w:eastAsia="黑体" w:hAnsi="黑体"/>
          <w:bCs/>
          <w:color w:val="000000"/>
          <w:sz w:val="28"/>
          <w:szCs w:val="28"/>
        </w:rPr>
        <w:t>3</w:t>
      </w:r>
      <w:r w:rsidRPr="007901CB">
        <w:rPr>
          <w:rFonts w:ascii="黑体" w:eastAsia="黑体" w:hAnsi="黑体" w:hint="eastAsia"/>
          <w:bCs/>
          <w:color w:val="000000"/>
          <w:sz w:val="28"/>
          <w:szCs w:val="28"/>
        </w:rPr>
        <w:t>.2万元</w:t>
      </w:r>
    </w:p>
    <w:p w14:paraId="6A68C2D1" w14:textId="0D1DEC18"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借：预计负债——应付退货款4万元</w:t>
      </w:r>
    </w:p>
    <w:p w14:paraId="5006BEA4" w14:textId="127CEACA"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贷：银行存款4万元</w:t>
      </w:r>
    </w:p>
    <w:p w14:paraId="2DCC76F1" w14:textId="77777777"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未退回的一件，补做收入：</w:t>
      </w:r>
    </w:p>
    <w:p w14:paraId="17FBBB78" w14:textId="09CE3B65"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借：预计负债——应付退货款1万元</w:t>
      </w:r>
    </w:p>
    <w:p w14:paraId="2F539BC0" w14:textId="68043430"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贷：营业收入1万元</w:t>
      </w:r>
    </w:p>
    <w:p w14:paraId="358ACE39" w14:textId="2FDBA7EC" w:rsidR="00202B6D" w:rsidRPr="007901CB" w:rsidRDefault="00202B6D" w:rsidP="00F27DD4">
      <w:pPr>
        <w:shd w:val="clear" w:color="auto" w:fill="FFFFFF"/>
        <w:snapToGrid w:val="0"/>
        <w:ind w:firstLineChars="200" w:firstLine="560"/>
        <w:rPr>
          <w:rFonts w:ascii="黑体" w:eastAsia="黑体" w:hAnsi="黑体"/>
          <w:bCs/>
          <w:color w:val="000000"/>
          <w:sz w:val="28"/>
          <w:szCs w:val="28"/>
        </w:rPr>
      </w:pPr>
      <w:r w:rsidRPr="007901CB">
        <w:rPr>
          <w:rFonts w:ascii="黑体" w:eastAsia="黑体" w:hAnsi="黑体" w:hint="eastAsia"/>
          <w:bCs/>
          <w:color w:val="000000"/>
          <w:sz w:val="28"/>
          <w:szCs w:val="28"/>
        </w:rPr>
        <w:t>借：营业成本0.8万元</w:t>
      </w:r>
    </w:p>
    <w:p w14:paraId="29162066" w14:textId="429C3DC9" w:rsidR="00202B6D" w:rsidRDefault="00202B6D" w:rsidP="00F27DD4">
      <w:pPr>
        <w:shd w:val="clear" w:color="auto" w:fill="FFFFFF"/>
        <w:snapToGrid w:val="0"/>
        <w:ind w:firstLineChars="400" w:firstLine="1120"/>
        <w:rPr>
          <w:rFonts w:ascii="黑体" w:eastAsia="黑体" w:hAnsi="黑体"/>
          <w:bCs/>
          <w:color w:val="000000"/>
          <w:sz w:val="28"/>
          <w:szCs w:val="28"/>
        </w:rPr>
      </w:pPr>
      <w:r w:rsidRPr="007901CB">
        <w:rPr>
          <w:rFonts w:ascii="黑体" w:eastAsia="黑体" w:hAnsi="黑体" w:hint="eastAsia"/>
          <w:bCs/>
          <w:color w:val="000000"/>
          <w:sz w:val="28"/>
          <w:szCs w:val="28"/>
        </w:rPr>
        <w:t>贷：应收退货成本0.8万元</w:t>
      </w:r>
    </w:p>
    <w:p w14:paraId="7EFB2D05" w14:textId="77777777" w:rsidR="000F3976" w:rsidRPr="007901CB" w:rsidRDefault="000F3976" w:rsidP="00F27DD4">
      <w:pPr>
        <w:shd w:val="clear" w:color="auto" w:fill="FFFFFF"/>
        <w:snapToGrid w:val="0"/>
        <w:ind w:firstLineChars="400" w:firstLine="1120"/>
        <w:rPr>
          <w:rFonts w:ascii="黑体" w:eastAsia="黑体" w:hAnsi="黑体"/>
          <w:color w:val="000000"/>
          <w:sz w:val="28"/>
          <w:szCs w:val="28"/>
        </w:rPr>
      </w:pPr>
    </w:p>
    <w:p w14:paraId="50E5ABAA" w14:textId="77777777" w:rsidR="00202B6D" w:rsidRPr="007901CB" w:rsidRDefault="00202B6D" w:rsidP="007901CB">
      <w:pPr>
        <w:pStyle w:val="2"/>
        <w:rPr>
          <w:rFonts w:ascii="黑体" w:eastAsia="黑体" w:hAnsi="黑体"/>
        </w:rPr>
      </w:pPr>
      <w:r w:rsidRPr="007901CB">
        <w:rPr>
          <w:rFonts w:ascii="黑体" w:eastAsia="黑体" w:hAnsi="黑体" w:hint="eastAsia"/>
        </w:rPr>
        <w:t>（二）附有质量保证条款销售业务的会计处理</w:t>
      </w:r>
    </w:p>
    <w:p w14:paraId="15F784F5" w14:textId="04FB1354"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保证</w:t>
      </w:r>
      <w:proofErr w:type="gramStart"/>
      <w:r w:rsidRPr="007901CB">
        <w:rPr>
          <w:rFonts w:ascii="黑体" w:eastAsia="黑体" w:hAnsi="黑体" w:hint="eastAsia"/>
          <w:color w:val="000000"/>
          <w:sz w:val="28"/>
          <w:szCs w:val="28"/>
        </w:rPr>
        <w:t>型质保不是</w:t>
      </w:r>
      <w:proofErr w:type="gramEnd"/>
      <w:r w:rsidRPr="007901CB">
        <w:rPr>
          <w:rFonts w:ascii="黑体" w:eastAsia="黑体" w:hAnsi="黑体" w:hint="eastAsia"/>
          <w:color w:val="000000"/>
          <w:sz w:val="28"/>
          <w:szCs w:val="28"/>
        </w:rPr>
        <w:t>单项履约义务，服务型质保是单项履约义务。</w:t>
      </w:r>
    </w:p>
    <w:p w14:paraId="2F213065" w14:textId="77777777" w:rsidR="000F3976" w:rsidRPr="007901CB" w:rsidRDefault="000F3976" w:rsidP="00F27DD4">
      <w:pPr>
        <w:shd w:val="clear" w:color="auto" w:fill="FFFFFF"/>
        <w:ind w:firstLineChars="200" w:firstLine="560"/>
        <w:rPr>
          <w:rFonts w:ascii="黑体" w:eastAsia="黑体" w:hAnsi="黑体"/>
          <w:color w:val="000000"/>
          <w:sz w:val="28"/>
          <w:szCs w:val="28"/>
        </w:rPr>
      </w:pPr>
    </w:p>
    <w:p w14:paraId="53B46991" w14:textId="5E310365" w:rsidR="00202B6D" w:rsidRPr="007901CB" w:rsidRDefault="00202B6D" w:rsidP="007901CB">
      <w:pPr>
        <w:pStyle w:val="2"/>
        <w:rPr>
          <w:rFonts w:ascii="黑体" w:eastAsia="黑体" w:hAnsi="黑体"/>
        </w:rPr>
      </w:pPr>
      <w:r w:rsidRPr="007901CB">
        <w:rPr>
          <w:rFonts w:ascii="黑体" w:eastAsia="黑体" w:hAnsi="黑体" w:hint="eastAsia"/>
        </w:rPr>
        <w:t>（三）多方交易主要责任人或代理人识别与处理</w:t>
      </w:r>
    </w:p>
    <w:p w14:paraId="4B42D337"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1.基本原则：从“风险与报酬”向“控制权”的转变：</w:t>
      </w:r>
    </w:p>
    <w:p w14:paraId="5DADC244"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①承诺自行提供特定商品或服务→企业是主要责任人</w:t>
      </w:r>
    </w:p>
    <w:p w14:paraId="6E028A02"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②安排他人提供该商品或服务→企业是代理人</w:t>
      </w:r>
    </w:p>
    <w:p w14:paraId="727570B9" w14:textId="274A52FB" w:rsidR="00202B6D"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2.处理方法：主要责任人用总额法确认收入，代理人用净额法确认收入。</w:t>
      </w:r>
    </w:p>
    <w:p w14:paraId="695E3B2D" w14:textId="77777777" w:rsidR="000F3976" w:rsidRPr="000F3976" w:rsidRDefault="000F3976" w:rsidP="000F3976"/>
    <w:p w14:paraId="1E726F1B" w14:textId="77777777" w:rsidR="00202B6D" w:rsidRPr="007901CB" w:rsidRDefault="00202B6D" w:rsidP="007901CB">
      <w:pPr>
        <w:pStyle w:val="2"/>
        <w:rPr>
          <w:rFonts w:ascii="黑体" w:eastAsia="黑体" w:hAnsi="黑体"/>
        </w:rPr>
      </w:pPr>
      <w:r w:rsidRPr="007901CB">
        <w:rPr>
          <w:rFonts w:ascii="黑体" w:eastAsia="黑体" w:hAnsi="黑体" w:hint="eastAsia"/>
        </w:rPr>
        <w:lastRenderedPageBreak/>
        <w:t>（四）客户有额外选择权的销售业务处理</w:t>
      </w:r>
    </w:p>
    <w:p w14:paraId="271D2910" w14:textId="77777777"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1.客户后续购买额外的商品或服务，可以享受免费或打折的权利。常见情形：</w:t>
      </w:r>
    </w:p>
    <w:p w14:paraId="24BD24E1"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（1）客户奖励积分；</w:t>
      </w:r>
    </w:p>
    <w:p w14:paraId="073C8BF5"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（2）未来商品或服务的折扣</w:t>
      </w:r>
      <w:proofErr w:type="gramStart"/>
      <w:r w:rsidRPr="007901CB">
        <w:rPr>
          <w:rFonts w:ascii="黑体" w:eastAsia="黑体" w:hAnsi="黑体" w:hint="eastAsia"/>
          <w:color w:val="000000"/>
          <w:sz w:val="28"/>
          <w:szCs w:val="28"/>
        </w:rPr>
        <w:t>劵</w:t>
      </w:r>
      <w:proofErr w:type="gramEnd"/>
      <w:r w:rsidRPr="007901CB">
        <w:rPr>
          <w:rFonts w:ascii="黑体" w:eastAsia="黑体" w:hAnsi="黑体" w:hint="eastAsia"/>
          <w:color w:val="000000"/>
          <w:sz w:val="28"/>
          <w:szCs w:val="28"/>
        </w:rPr>
        <w:t>；</w:t>
      </w:r>
    </w:p>
    <w:p w14:paraId="38D1DCAB"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（3）销售激励（免费维护服务）；</w:t>
      </w:r>
    </w:p>
    <w:p w14:paraId="660B5B78" w14:textId="00DE269C"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（4）续约选择权；</w:t>
      </w:r>
    </w:p>
    <w:p w14:paraId="5CC0F225" w14:textId="657BEB23"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（5）对软件和设备使用的培训。</w:t>
      </w:r>
    </w:p>
    <w:p w14:paraId="71165054" w14:textId="5DF88DF5" w:rsidR="00202B6D" w:rsidRPr="007901CB" w:rsidRDefault="00202B6D" w:rsidP="00F27DD4">
      <w:pPr>
        <w:pStyle w:val="3"/>
        <w:spacing w:before="0" w:after="0"/>
        <w:rPr>
          <w:rFonts w:ascii="黑体" w:eastAsia="黑体" w:hAnsi="黑体"/>
          <w:color w:val="000000"/>
          <w:sz w:val="28"/>
          <w:szCs w:val="28"/>
        </w:rPr>
      </w:pPr>
      <w:r w:rsidRPr="007901CB">
        <w:rPr>
          <w:rFonts w:ascii="黑体" w:eastAsia="黑体" w:hAnsi="黑体" w:hint="eastAsia"/>
          <w:color w:val="000000"/>
          <w:sz w:val="28"/>
          <w:szCs w:val="28"/>
        </w:rPr>
        <w:t>2.如果选择权向客户提供了重大权利的，则其为单独履约义务：</w:t>
      </w:r>
    </w:p>
    <w:p w14:paraId="00148D06" w14:textId="236AD90E"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（1）重大权利：客户只有在签订合同的情况下才能取得的折扣；要考虑定性和定量因素以及是否影响客户的行为。</w:t>
      </w:r>
    </w:p>
    <w:p w14:paraId="2F72BEE0" w14:textId="5515BAE3"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（2）当未来商品和劳务被转移或当选择权到期时，确认收入。</w:t>
      </w:r>
    </w:p>
    <w:p w14:paraId="60116AD8"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【案例2-13】优惠券处理</w:t>
      </w:r>
    </w:p>
    <w:p w14:paraId="173CD549" w14:textId="77777777" w:rsidR="00202B6D" w:rsidRPr="007901CB" w:rsidRDefault="00202B6D" w:rsidP="00F27DD4">
      <w:pPr>
        <w:pStyle w:val="ae"/>
        <w:spacing w:before="0"/>
        <w:ind w:right="354" w:firstLineChars="200" w:firstLine="560"/>
        <w:rPr>
          <w:rFonts w:ascii="黑体" w:eastAsia="黑体" w:hAnsi="黑体" w:cs="Times New Roman"/>
          <w:color w:val="000000"/>
          <w:kern w:val="2"/>
          <w:sz w:val="28"/>
          <w:szCs w:val="28"/>
          <w:lang w:eastAsia="zh-CN"/>
        </w:rPr>
      </w:pPr>
      <w:r w:rsidRPr="007901CB">
        <w:rPr>
          <w:rFonts w:ascii="黑体" w:eastAsia="黑体" w:hAnsi="黑体" w:cs="Times New Roman"/>
          <w:color w:val="000000"/>
          <w:kern w:val="2"/>
          <w:sz w:val="28"/>
          <w:szCs w:val="28"/>
          <w:lang w:eastAsia="zh-CN"/>
        </w:rPr>
        <w:t>甲公司以100元的价格向客户销售A商品，购买该商品的客户可得到一张40%的折扣</w:t>
      </w:r>
      <w:proofErr w:type="gramStart"/>
      <w:r w:rsidRPr="007901CB">
        <w:rPr>
          <w:rFonts w:ascii="黑体" w:eastAsia="黑体" w:hAnsi="黑体" w:cs="Times New Roman"/>
          <w:color w:val="000000"/>
          <w:kern w:val="2"/>
          <w:sz w:val="28"/>
          <w:szCs w:val="28"/>
          <w:lang w:eastAsia="zh-CN"/>
        </w:rPr>
        <w:t>券</w:t>
      </w:r>
      <w:proofErr w:type="gramEnd"/>
      <w:r w:rsidRPr="007901CB">
        <w:rPr>
          <w:rFonts w:ascii="黑体" w:eastAsia="黑体" w:hAnsi="黑体" w:cs="Times New Roman"/>
          <w:color w:val="000000"/>
          <w:kern w:val="2"/>
          <w:sz w:val="28"/>
          <w:szCs w:val="28"/>
          <w:lang w:eastAsia="zh-CN"/>
        </w:rPr>
        <w:t>，客户可以在未来的30天内使用该折扣</w:t>
      </w:r>
      <w:proofErr w:type="gramStart"/>
      <w:r w:rsidRPr="007901CB">
        <w:rPr>
          <w:rFonts w:ascii="黑体" w:eastAsia="黑体" w:hAnsi="黑体" w:cs="Times New Roman"/>
          <w:color w:val="000000"/>
          <w:kern w:val="2"/>
          <w:sz w:val="28"/>
          <w:szCs w:val="28"/>
          <w:lang w:eastAsia="zh-CN"/>
        </w:rPr>
        <w:t>券</w:t>
      </w:r>
      <w:proofErr w:type="gramEnd"/>
      <w:r w:rsidRPr="007901CB">
        <w:rPr>
          <w:rFonts w:ascii="黑体" w:eastAsia="黑体" w:hAnsi="黑体" w:cs="Times New Roman"/>
          <w:color w:val="000000"/>
          <w:kern w:val="2"/>
          <w:sz w:val="28"/>
          <w:szCs w:val="28"/>
          <w:lang w:eastAsia="zh-CN"/>
        </w:rPr>
        <w:t>购买</w:t>
      </w:r>
      <w:r w:rsidRPr="007901CB">
        <w:rPr>
          <w:rFonts w:ascii="黑体" w:eastAsia="黑体" w:hAnsi="黑体" w:cs="Times New Roman" w:hint="eastAsia"/>
          <w:color w:val="000000"/>
          <w:kern w:val="2"/>
          <w:sz w:val="28"/>
          <w:szCs w:val="28"/>
          <w:lang w:eastAsia="zh-CN"/>
        </w:rPr>
        <w:t>甲</w:t>
      </w:r>
      <w:r w:rsidRPr="007901CB">
        <w:rPr>
          <w:rFonts w:ascii="黑体" w:eastAsia="黑体" w:hAnsi="黑体" w:cs="Times New Roman"/>
          <w:color w:val="000000"/>
          <w:kern w:val="2"/>
          <w:sz w:val="28"/>
          <w:szCs w:val="28"/>
          <w:lang w:eastAsia="zh-CN"/>
        </w:rPr>
        <w:t>公司原价不超过100元的任一商品。同时甲公司计划推出季节性促销活动，在未来30天内针对所有产品均提供10%的折扣。上述两项优惠不能叠加使用。根据历史经验，甲公司预计有80%的客户会使用该折扣</w:t>
      </w:r>
      <w:proofErr w:type="gramStart"/>
      <w:r w:rsidRPr="007901CB">
        <w:rPr>
          <w:rFonts w:ascii="黑体" w:eastAsia="黑体" w:hAnsi="黑体" w:cs="Times New Roman"/>
          <w:color w:val="000000"/>
          <w:kern w:val="2"/>
          <w:sz w:val="28"/>
          <w:szCs w:val="28"/>
          <w:lang w:eastAsia="zh-CN"/>
        </w:rPr>
        <w:t>券</w:t>
      </w:r>
      <w:proofErr w:type="gramEnd"/>
      <w:r w:rsidRPr="007901CB">
        <w:rPr>
          <w:rFonts w:ascii="黑体" w:eastAsia="黑体" w:hAnsi="黑体" w:cs="Times New Roman"/>
          <w:color w:val="000000"/>
          <w:kern w:val="2"/>
          <w:sz w:val="28"/>
          <w:szCs w:val="28"/>
          <w:lang w:eastAsia="zh-CN"/>
        </w:rPr>
        <w:t>，额外购买的商品的金额平均为50元。上述金额均不包含增值税，且假定不考虑相关税费影响。</w:t>
      </w:r>
    </w:p>
    <w:p w14:paraId="13CF0BD1" w14:textId="5F111EF0"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收入怎样确认？</w:t>
      </w:r>
    </w:p>
    <w:p w14:paraId="2EDCC51D" w14:textId="77777777" w:rsidR="000F3976" w:rsidRPr="007901CB" w:rsidRDefault="000F3976" w:rsidP="00F27DD4">
      <w:pPr>
        <w:shd w:val="clear" w:color="auto" w:fill="FFFFFF"/>
        <w:ind w:firstLineChars="200" w:firstLine="560"/>
        <w:rPr>
          <w:rFonts w:ascii="黑体" w:eastAsia="黑体" w:hAnsi="黑体"/>
          <w:color w:val="000000"/>
          <w:sz w:val="28"/>
          <w:szCs w:val="28"/>
        </w:rPr>
      </w:pPr>
    </w:p>
    <w:p w14:paraId="0905108B" w14:textId="77777777" w:rsidR="00202B6D" w:rsidRPr="007901CB" w:rsidRDefault="00202B6D" w:rsidP="007901CB">
      <w:pPr>
        <w:pStyle w:val="2"/>
        <w:rPr>
          <w:rFonts w:ascii="黑体" w:eastAsia="黑体" w:hAnsi="黑体"/>
        </w:rPr>
      </w:pPr>
      <w:r w:rsidRPr="007901CB">
        <w:rPr>
          <w:rFonts w:ascii="黑体" w:eastAsia="黑体" w:hAnsi="黑体" w:hint="eastAsia"/>
        </w:rPr>
        <w:lastRenderedPageBreak/>
        <w:t>（五）涉及知识产权许可的销售业务处理</w:t>
      </w:r>
    </w:p>
    <w:tbl>
      <w:tblPr>
        <w:tblStyle w:val="a4"/>
        <w:tblW w:w="0" w:type="auto"/>
        <w:tblLook w:val="04A0" w:firstRow="1" w:lastRow="0" w:firstColumn="1" w:lastColumn="0" w:noHBand="0" w:noVBand="1"/>
      </w:tblPr>
      <w:tblGrid>
        <w:gridCol w:w="1384"/>
        <w:gridCol w:w="2835"/>
        <w:gridCol w:w="893"/>
        <w:gridCol w:w="1942"/>
        <w:gridCol w:w="1468"/>
      </w:tblGrid>
      <w:tr w:rsidR="00202B6D" w:rsidRPr="007901CB" w14:paraId="618B9F32" w14:textId="77777777" w:rsidTr="00D578F8">
        <w:tc>
          <w:tcPr>
            <w:tcW w:w="1384" w:type="dxa"/>
            <w:vAlign w:val="center"/>
          </w:tcPr>
          <w:p w14:paraId="22586024" w14:textId="77777777" w:rsidR="00202B6D" w:rsidRPr="007901CB" w:rsidRDefault="00202B6D" w:rsidP="00F27DD4">
            <w:pPr>
              <w:ind w:firstLineChars="200" w:firstLine="560"/>
              <w:rPr>
                <w:rFonts w:ascii="黑体" w:eastAsia="黑体" w:hAnsi="黑体"/>
                <w:sz w:val="28"/>
                <w:szCs w:val="28"/>
              </w:rPr>
            </w:pPr>
            <w:r w:rsidRPr="007901CB">
              <w:rPr>
                <w:rFonts w:ascii="黑体" w:eastAsia="黑体" w:hAnsi="黑体" w:hint="eastAsia"/>
                <w:sz w:val="28"/>
                <w:szCs w:val="28"/>
              </w:rPr>
              <w:t>分类</w:t>
            </w:r>
          </w:p>
        </w:tc>
        <w:tc>
          <w:tcPr>
            <w:tcW w:w="2835" w:type="dxa"/>
            <w:vAlign w:val="center"/>
          </w:tcPr>
          <w:p w14:paraId="336D0F09" w14:textId="77777777" w:rsidR="00202B6D" w:rsidRPr="007901CB" w:rsidRDefault="00202B6D" w:rsidP="00F27DD4">
            <w:pPr>
              <w:ind w:firstLine="480"/>
              <w:jc w:val="center"/>
              <w:rPr>
                <w:rFonts w:ascii="黑体" w:eastAsia="黑体" w:hAnsi="黑体"/>
                <w:sz w:val="28"/>
                <w:szCs w:val="28"/>
              </w:rPr>
            </w:pPr>
            <w:proofErr w:type="gramStart"/>
            <w:r w:rsidRPr="007901CB">
              <w:rPr>
                <w:rFonts w:ascii="黑体" w:eastAsia="黑体" w:hAnsi="黑体" w:hint="eastAsia"/>
                <w:sz w:val="28"/>
                <w:szCs w:val="28"/>
              </w:rPr>
              <w:t>常见业务</w:t>
            </w:r>
            <w:proofErr w:type="gramEnd"/>
          </w:p>
        </w:tc>
        <w:tc>
          <w:tcPr>
            <w:tcW w:w="893" w:type="dxa"/>
            <w:vAlign w:val="center"/>
          </w:tcPr>
          <w:p w14:paraId="79E68A75"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特征</w:t>
            </w:r>
          </w:p>
        </w:tc>
        <w:tc>
          <w:tcPr>
            <w:tcW w:w="1942" w:type="dxa"/>
            <w:vAlign w:val="center"/>
          </w:tcPr>
          <w:p w14:paraId="1C5AA191"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客户拥有权利</w:t>
            </w:r>
          </w:p>
        </w:tc>
        <w:tc>
          <w:tcPr>
            <w:tcW w:w="1468" w:type="dxa"/>
            <w:vAlign w:val="center"/>
          </w:tcPr>
          <w:p w14:paraId="5BF50347"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收入确认</w:t>
            </w:r>
          </w:p>
        </w:tc>
      </w:tr>
      <w:tr w:rsidR="00202B6D" w:rsidRPr="007901CB" w14:paraId="07E39ADB" w14:textId="77777777" w:rsidTr="00D578F8">
        <w:tc>
          <w:tcPr>
            <w:tcW w:w="1384" w:type="dxa"/>
            <w:vAlign w:val="center"/>
          </w:tcPr>
          <w:p w14:paraId="44672A4A"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功能性</w:t>
            </w:r>
          </w:p>
          <w:p w14:paraId="44CE2CA7"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知识产权</w:t>
            </w:r>
          </w:p>
        </w:tc>
        <w:tc>
          <w:tcPr>
            <w:tcW w:w="2835" w:type="dxa"/>
            <w:vAlign w:val="center"/>
          </w:tcPr>
          <w:p w14:paraId="3493DF5B"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软件、配方、电影、电视、音乐或专利使用权</w:t>
            </w:r>
          </w:p>
        </w:tc>
        <w:tc>
          <w:tcPr>
            <w:tcW w:w="893" w:type="dxa"/>
            <w:vAlign w:val="center"/>
          </w:tcPr>
          <w:p w14:paraId="27EC73FC"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静态</w:t>
            </w:r>
          </w:p>
        </w:tc>
        <w:tc>
          <w:tcPr>
            <w:tcW w:w="1942" w:type="dxa"/>
            <w:vAlign w:val="center"/>
          </w:tcPr>
          <w:p w14:paraId="352A60CA"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使用知识产权</w:t>
            </w:r>
          </w:p>
        </w:tc>
        <w:tc>
          <w:tcPr>
            <w:tcW w:w="1468" w:type="dxa"/>
            <w:vAlign w:val="center"/>
          </w:tcPr>
          <w:p w14:paraId="35D001D8"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某一时点上</w:t>
            </w:r>
          </w:p>
        </w:tc>
      </w:tr>
      <w:tr w:rsidR="00202B6D" w:rsidRPr="007901CB" w14:paraId="2CE8BCA8" w14:textId="77777777" w:rsidTr="00D578F8">
        <w:tc>
          <w:tcPr>
            <w:tcW w:w="1384" w:type="dxa"/>
            <w:vAlign w:val="center"/>
          </w:tcPr>
          <w:p w14:paraId="41B87FCD"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象征性</w:t>
            </w:r>
          </w:p>
          <w:p w14:paraId="5E0BB6CF"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知识产权</w:t>
            </w:r>
          </w:p>
        </w:tc>
        <w:tc>
          <w:tcPr>
            <w:tcW w:w="2835" w:type="dxa"/>
            <w:vAlign w:val="center"/>
          </w:tcPr>
          <w:p w14:paraId="02710D27" w14:textId="77777777" w:rsidR="00202B6D" w:rsidRPr="007901CB" w:rsidRDefault="00202B6D" w:rsidP="00F27DD4">
            <w:pPr>
              <w:ind w:firstLineChars="100" w:firstLine="280"/>
              <w:jc w:val="center"/>
              <w:rPr>
                <w:rFonts w:ascii="黑体" w:eastAsia="黑体" w:hAnsi="黑体"/>
                <w:sz w:val="28"/>
                <w:szCs w:val="28"/>
              </w:rPr>
            </w:pPr>
            <w:r w:rsidRPr="007901CB">
              <w:rPr>
                <w:rFonts w:ascii="黑体" w:eastAsia="黑体" w:hAnsi="黑体" w:hint="eastAsia"/>
                <w:sz w:val="28"/>
                <w:szCs w:val="28"/>
              </w:rPr>
              <w:t>品牌、商标或团队名称</w:t>
            </w:r>
          </w:p>
          <w:p w14:paraId="46123E80" w14:textId="77777777" w:rsidR="00202B6D" w:rsidRPr="007901CB" w:rsidRDefault="00202B6D" w:rsidP="00F27DD4">
            <w:pPr>
              <w:ind w:firstLineChars="400" w:firstLine="1120"/>
              <w:rPr>
                <w:rFonts w:ascii="黑体" w:eastAsia="黑体" w:hAnsi="黑体"/>
                <w:sz w:val="28"/>
                <w:szCs w:val="28"/>
              </w:rPr>
            </w:pPr>
            <w:r w:rsidRPr="007901CB">
              <w:rPr>
                <w:rFonts w:ascii="黑体" w:eastAsia="黑体" w:hAnsi="黑体" w:hint="eastAsia"/>
                <w:sz w:val="28"/>
                <w:szCs w:val="28"/>
              </w:rPr>
              <w:t>及特许经营权</w:t>
            </w:r>
          </w:p>
        </w:tc>
        <w:tc>
          <w:tcPr>
            <w:tcW w:w="893" w:type="dxa"/>
            <w:vAlign w:val="center"/>
          </w:tcPr>
          <w:p w14:paraId="44F48A38" w14:textId="77777777" w:rsidR="00202B6D" w:rsidRPr="007901CB" w:rsidRDefault="00202B6D" w:rsidP="00F27DD4">
            <w:pPr>
              <w:ind w:firstLineChars="50" w:firstLine="140"/>
              <w:jc w:val="center"/>
              <w:rPr>
                <w:rFonts w:ascii="黑体" w:eastAsia="黑体" w:hAnsi="黑体"/>
                <w:sz w:val="28"/>
                <w:szCs w:val="28"/>
              </w:rPr>
            </w:pPr>
            <w:r w:rsidRPr="007901CB">
              <w:rPr>
                <w:rFonts w:ascii="黑体" w:eastAsia="黑体" w:hAnsi="黑体" w:hint="eastAsia"/>
                <w:sz w:val="28"/>
                <w:szCs w:val="28"/>
              </w:rPr>
              <w:t>动态</w:t>
            </w:r>
          </w:p>
        </w:tc>
        <w:tc>
          <w:tcPr>
            <w:tcW w:w="1942" w:type="dxa"/>
            <w:vAlign w:val="center"/>
          </w:tcPr>
          <w:p w14:paraId="74676F64" w14:textId="77777777" w:rsidR="00202B6D" w:rsidRPr="007901CB" w:rsidRDefault="00202B6D" w:rsidP="00F27DD4">
            <w:pPr>
              <w:ind w:firstLineChars="50" w:firstLine="140"/>
              <w:jc w:val="center"/>
              <w:rPr>
                <w:rFonts w:ascii="黑体" w:eastAsia="黑体" w:hAnsi="黑体"/>
                <w:sz w:val="28"/>
                <w:szCs w:val="28"/>
              </w:rPr>
            </w:pPr>
            <w:r w:rsidRPr="007901CB">
              <w:rPr>
                <w:rFonts w:ascii="黑体" w:eastAsia="黑体" w:hAnsi="黑体" w:hint="eastAsia"/>
                <w:sz w:val="28"/>
                <w:szCs w:val="28"/>
              </w:rPr>
              <w:t>获取知识产权</w:t>
            </w:r>
          </w:p>
        </w:tc>
        <w:tc>
          <w:tcPr>
            <w:tcW w:w="1468" w:type="dxa"/>
            <w:vAlign w:val="center"/>
          </w:tcPr>
          <w:p w14:paraId="3F29427E" w14:textId="77777777" w:rsidR="00202B6D" w:rsidRPr="007901CB" w:rsidRDefault="00202B6D" w:rsidP="00F27DD4">
            <w:pPr>
              <w:jc w:val="center"/>
              <w:rPr>
                <w:rFonts w:ascii="黑体" w:eastAsia="黑体" w:hAnsi="黑体"/>
                <w:sz w:val="28"/>
                <w:szCs w:val="28"/>
              </w:rPr>
            </w:pPr>
            <w:r w:rsidRPr="007901CB">
              <w:rPr>
                <w:rFonts w:ascii="黑体" w:eastAsia="黑体" w:hAnsi="黑体" w:hint="eastAsia"/>
                <w:sz w:val="28"/>
                <w:szCs w:val="28"/>
              </w:rPr>
              <w:t>一段时间内</w:t>
            </w:r>
          </w:p>
        </w:tc>
      </w:tr>
    </w:tbl>
    <w:p w14:paraId="412F2FD1" w14:textId="77777777" w:rsidR="000F3976" w:rsidRPr="000F3976" w:rsidRDefault="000F3976" w:rsidP="000F3976"/>
    <w:p w14:paraId="779A4D8C" w14:textId="6682C0E6" w:rsidR="00202B6D" w:rsidRPr="007901CB" w:rsidRDefault="00202B6D" w:rsidP="007901CB">
      <w:pPr>
        <w:pStyle w:val="2"/>
        <w:rPr>
          <w:rFonts w:ascii="黑体" w:eastAsia="黑体" w:hAnsi="黑体"/>
        </w:rPr>
      </w:pPr>
      <w:r w:rsidRPr="007901CB">
        <w:rPr>
          <w:rFonts w:ascii="黑体" w:eastAsia="黑体" w:hAnsi="黑体" w:hint="eastAsia"/>
        </w:rPr>
        <w:t>（六）售后回购销售业务处理</w:t>
      </w:r>
    </w:p>
    <w:p w14:paraId="759DEFDD"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1.合同约定企业必须回购（远期合同）</w:t>
      </w:r>
    </w:p>
    <w:p w14:paraId="4707E2CD" w14:textId="3DAF7746"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color w:val="000000"/>
          <w:sz w:val="28"/>
          <w:szCs w:val="28"/>
        </w:rPr>
        <w:t>2.</w:t>
      </w:r>
      <w:r w:rsidRPr="007901CB">
        <w:rPr>
          <w:rFonts w:ascii="黑体" w:eastAsia="黑体" w:hAnsi="黑体" w:hint="eastAsia"/>
          <w:color w:val="000000"/>
          <w:sz w:val="28"/>
          <w:szCs w:val="28"/>
        </w:rPr>
        <w:t>合同约定企业有决定回购资产的权利（看涨期权）</w:t>
      </w:r>
    </w:p>
    <w:p w14:paraId="1494B382" w14:textId="2EF5ACE6"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2.客户要求回购资产的义务（看跌期权）</w:t>
      </w:r>
    </w:p>
    <w:p w14:paraId="21F6B4F8" w14:textId="77777777" w:rsidR="000F3976" w:rsidRPr="007901CB" w:rsidRDefault="000F3976" w:rsidP="00F27DD4">
      <w:pPr>
        <w:shd w:val="clear" w:color="auto" w:fill="FFFFFF"/>
        <w:ind w:firstLineChars="200" w:firstLine="560"/>
        <w:rPr>
          <w:rFonts w:ascii="黑体" w:eastAsia="黑体" w:hAnsi="黑体"/>
          <w:color w:val="000000"/>
          <w:sz w:val="28"/>
          <w:szCs w:val="28"/>
        </w:rPr>
      </w:pPr>
    </w:p>
    <w:p w14:paraId="27B73E52" w14:textId="77777777" w:rsidR="00202B6D" w:rsidRPr="007901CB" w:rsidRDefault="00202B6D" w:rsidP="007901CB">
      <w:pPr>
        <w:pStyle w:val="2"/>
        <w:rPr>
          <w:rFonts w:ascii="黑体" w:eastAsia="黑体" w:hAnsi="黑体"/>
        </w:rPr>
      </w:pPr>
      <w:r w:rsidRPr="007901CB">
        <w:rPr>
          <w:rFonts w:ascii="黑体" w:eastAsia="黑体" w:hAnsi="黑体" w:hint="eastAsia"/>
        </w:rPr>
        <w:t>（七）客户有未行使合同权利的销售业务处理</w:t>
      </w:r>
    </w:p>
    <w:p w14:paraId="3BDE9D31" w14:textId="10895787" w:rsidR="00202B6D"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color w:val="000000"/>
          <w:sz w:val="28"/>
          <w:szCs w:val="28"/>
        </w:rPr>
        <w:t>第三十九条企业向客户预收销售商品款项的，应当首先将该款项确认为负债，</w:t>
      </w:r>
      <w:proofErr w:type="gramStart"/>
      <w:r w:rsidRPr="007901CB">
        <w:rPr>
          <w:rFonts w:ascii="黑体" w:eastAsia="黑体" w:hAnsi="黑体"/>
          <w:color w:val="000000"/>
          <w:sz w:val="28"/>
          <w:szCs w:val="28"/>
        </w:rPr>
        <w:t>待履行</w:t>
      </w:r>
      <w:proofErr w:type="gramEnd"/>
      <w:r w:rsidRPr="007901CB">
        <w:rPr>
          <w:rFonts w:ascii="黑体" w:eastAsia="黑体" w:hAnsi="黑体"/>
          <w:color w:val="000000"/>
          <w:sz w:val="28"/>
          <w:szCs w:val="28"/>
        </w:rPr>
        <w:t>了相关履约义务时再转为收入。当企业预收款项无需退回，且客户可能会放弃其全部或部分合同权利时，企业预期将有权获得与客户所放弃的合同权利相关的金额的，应当按照客户行使合同权利的模式按比例将上述金额确认为收入；否则，企业只有在客户要求其履行剩余履约义务的可能性极低时，才能将上述负债的相关</w:t>
      </w:r>
      <w:r w:rsidRPr="007901CB">
        <w:rPr>
          <w:rFonts w:ascii="黑体" w:eastAsia="黑体" w:hAnsi="黑体"/>
          <w:color w:val="000000"/>
          <w:sz w:val="28"/>
          <w:szCs w:val="28"/>
        </w:rPr>
        <w:lastRenderedPageBreak/>
        <w:t>余额转为收入。</w:t>
      </w:r>
    </w:p>
    <w:p w14:paraId="7FEF89D1" w14:textId="77777777" w:rsidR="000F3976" w:rsidRPr="007901CB" w:rsidRDefault="000F3976" w:rsidP="00F27DD4">
      <w:pPr>
        <w:shd w:val="clear" w:color="auto" w:fill="FFFFFF"/>
        <w:ind w:firstLineChars="200" w:firstLine="560"/>
        <w:rPr>
          <w:rFonts w:ascii="黑体" w:eastAsia="黑体" w:hAnsi="黑体"/>
          <w:color w:val="000000"/>
          <w:sz w:val="28"/>
          <w:szCs w:val="28"/>
        </w:rPr>
      </w:pPr>
    </w:p>
    <w:p w14:paraId="66412CA0" w14:textId="77777777" w:rsidR="00202B6D" w:rsidRPr="007901CB" w:rsidRDefault="00202B6D" w:rsidP="007901CB">
      <w:pPr>
        <w:pStyle w:val="2"/>
        <w:rPr>
          <w:rFonts w:ascii="黑体" w:eastAsia="黑体" w:hAnsi="黑体"/>
        </w:rPr>
      </w:pPr>
      <w:r w:rsidRPr="007901CB">
        <w:rPr>
          <w:rFonts w:ascii="黑体" w:eastAsia="黑体" w:hAnsi="黑体" w:hint="eastAsia"/>
        </w:rPr>
        <w:t>（八）客户支付的不可退还的初始费处理</w:t>
      </w:r>
    </w:p>
    <w:p w14:paraId="6D59EF6E"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在某些合同中，主体在合同开始时会向客户收取一笔不可返还的预付费用。比如健康俱乐部成员的入会费、电信合同中的开通费、某些服务合同中的准备费及某些供货合同中的先期费用等。</w:t>
      </w:r>
    </w:p>
    <w:p w14:paraId="2E435216" w14:textId="77777777"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企业需评估</w:t>
      </w:r>
      <w:r w:rsidRPr="007901CB">
        <w:rPr>
          <w:rFonts w:ascii="黑体" w:eastAsia="黑体" w:hAnsi="黑体"/>
          <w:color w:val="000000"/>
          <w:sz w:val="28"/>
          <w:szCs w:val="28"/>
        </w:rPr>
        <w:t>该初始费是否与向客户转让已承诺的商品相关</w:t>
      </w:r>
      <w:r w:rsidRPr="007901CB">
        <w:rPr>
          <w:rFonts w:ascii="黑体" w:eastAsia="黑体" w:hAnsi="黑体" w:hint="eastAsia"/>
          <w:color w:val="000000"/>
          <w:sz w:val="28"/>
          <w:szCs w:val="28"/>
        </w:rPr>
        <w:t>:</w:t>
      </w:r>
    </w:p>
    <w:p w14:paraId="67B0EB09" w14:textId="2A43C7F3" w:rsidR="00202B6D" w:rsidRPr="007901CB" w:rsidRDefault="00202B6D" w:rsidP="00F27DD4">
      <w:pPr>
        <w:shd w:val="clear" w:color="auto" w:fill="FFFFFF"/>
        <w:ind w:firstLineChars="200" w:firstLine="560"/>
        <w:rPr>
          <w:rFonts w:ascii="黑体" w:eastAsia="黑体" w:hAnsi="黑体"/>
          <w:color w:val="000000"/>
          <w:sz w:val="28"/>
          <w:szCs w:val="28"/>
        </w:rPr>
      </w:pPr>
      <w:r w:rsidRPr="007901CB">
        <w:rPr>
          <w:rFonts w:ascii="黑体" w:eastAsia="黑体" w:hAnsi="黑体" w:hint="eastAsia"/>
          <w:color w:val="000000"/>
          <w:sz w:val="28"/>
          <w:szCs w:val="28"/>
        </w:rPr>
        <w:t>1.该初始费与向客户转让已承诺的商品不相关的，该初始费应当作为未来将转让商品的预收款，在未来转让该商品时确认为收入。</w:t>
      </w:r>
    </w:p>
    <w:p w14:paraId="09359855" w14:textId="77777777" w:rsidR="00202B6D" w:rsidRPr="007901CB" w:rsidRDefault="00202B6D" w:rsidP="00F27DD4">
      <w:pPr>
        <w:shd w:val="clear" w:color="auto" w:fill="FFFFFF"/>
        <w:ind w:firstLineChars="200" w:firstLine="560"/>
        <w:rPr>
          <w:rFonts w:ascii="黑体" w:eastAsia="黑体" w:hAnsi="黑体"/>
          <w:bCs/>
          <w:color w:val="000000"/>
          <w:sz w:val="28"/>
          <w:szCs w:val="28"/>
        </w:rPr>
      </w:pPr>
      <w:r w:rsidRPr="007901CB">
        <w:rPr>
          <w:rFonts w:ascii="黑体" w:eastAsia="黑体" w:hAnsi="黑体" w:hint="eastAsia"/>
          <w:color w:val="000000"/>
          <w:sz w:val="28"/>
          <w:szCs w:val="28"/>
        </w:rPr>
        <w:t>2.该初始费与向客户转让已承诺的构成单项履约义务的商品相关，企业应当在转让该商品时，按照分摊至该商品的交易价格确认收入。</w:t>
      </w:r>
    </w:p>
    <w:sectPr w:rsidR="00202B6D" w:rsidRPr="007901CB" w:rsidSect="00D578F8">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515F" w14:textId="77777777" w:rsidR="003D0095" w:rsidRDefault="003D0095" w:rsidP="00E93D29">
      <w:r>
        <w:separator/>
      </w:r>
    </w:p>
  </w:endnote>
  <w:endnote w:type="continuationSeparator" w:id="0">
    <w:p w14:paraId="555FEEBC" w14:textId="77777777" w:rsidR="003D0095" w:rsidRDefault="003D0095" w:rsidP="00E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70610"/>
      <w:docPartObj>
        <w:docPartGallery w:val="Page Numbers (Bottom of Page)"/>
        <w:docPartUnique/>
      </w:docPartObj>
    </w:sdtPr>
    <w:sdtEndPr/>
    <w:sdtContent>
      <w:p w14:paraId="0C55A2C3" w14:textId="77777777" w:rsidR="00032F51" w:rsidRDefault="00032F51">
        <w:pPr>
          <w:pStyle w:val="ac"/>
          <w:jc w:val="center"/>
        </w:pPr>
        <w:r>
          <w:fldChar w:fldCharType="begin"/>
        </w:r>
        <w:r>
          <w:instrText xml:space="preserve"> PAGE   \* MERGEFORMAT </w:instrText>
        </w:r>
        <w:r>
          <w:fldChar w:fldCharType="separate"/>
        </w:r>
        <w:r w:rsidRPr="00787806">
          <w:rPr>
            <w:noProof/>
            <w:lang w:val="zh-CN"/>
          </w:rPr>
          <w:t>1</w:t>
        </w:r>
        <w:r>
          <w:rPr>
            <w:noProof/>
            <w:lang w:val="zh-CN"/>
          </w:rPr>
          <w:fldChar w:fldCharType="end"/>
        </w:r>
      </w:p>
    </w:sdtContent>
  </w:sdt>
  <w:p w14:paraId="4C51DB4C" w14:textId="77777777" w:rsidR="00032F51" w:rsidRDefault="00032F5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A4438" w14:textId="77777777" w:rsidR="003D0095" w:rsidRDefault="003D0095" w:rsidP="00E93D29">
      <w:r>
        <w:separator/>
      </w:r>
    </w:p>
  </w:footnote>
  <w:footnote w:type="continuationSeparator" w:id="0">
    <w:p w14:paraId="7D326C92" w14:textId="77777777" w:rsidR="003D0095" w:rsidRDefault="003D0095" w:rsidP="00E93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5481E"/>
    <w:multiLevelType w:val="hybridMultilevel"/>
    <w:tmpl w:val="6C44CD70"/>
    <w:lvl w:ilvl="0" w:tplc="BA5CE6A2">
      <w:start w:val="3"/>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15:restartNumberingAfterBreak="0">
    <w:nsid w:val="515F6559"/>
    <w:multiLevelType w:val="hybridMultilevel"/>
    <w:tmpl w:val="9DE85E76"/>
    <w:lvl w:ilvl="0" w:tplc="EAB00CA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54C371F7"/>
    <w:multiLevelType w:val="hybridMultilevel"/>
    <w:tmpl w:val="D6366A8E"/>
    <w:lvl w:ilvl="0" w:tplc="8188B7A6">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5DD87B08"/>
    <w:multiLevelType w:val="hybridMultilevel"/>
    <w:tmpl w:val="4BBE180A"/>
    <w:lvl w:ilvl="0" w:tplc="8550D1B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600E4CBE"/>
    <w:multiLevelType w:val="hybridMultilevel"/>
    <w:tmpl w:val="038EBEDC"/>
    <w:lvl w:ilvl="0" w:tplc="3210FC7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2554D5"/>
    <w:multiLevelType w:val="hybridMultilevel"/>
    <w:tmpl w:val="76806C76"/>
    <w:lvl w:ilvl="0" w:tplc="9FB46762">
      <w:start w:val="2"/>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02B6D"/>
    <w:rsid w:val="00021A94"/>
    <w:rsid w:val="00032F51"/>
    <w:rsid w:val="00067382"/>
    <w:rsid w:val="000F3976"/>
    <w:rsid w:val="00202B6D"/>
    <w:rsid w:val="00217CA7"/>
    <w:rsid w:val="002928A4"/>
    <w:rsid w:val="00294DE8"/>
    <w:rsid w:val="003624F7"/>
    <w:rsid w:val="003A4873"/>
    <w:rsid w:val="003B32E3"/>
    <w:rsid w:val="003D0095"/>
    <w:rsid w:val="003F3863"/>
    <w:rsid w:val="003F60FC"/>
    <w:rsid w:val="00482F0B"/>
    <w:rsid w:val="004E0F79"/>
    <w:rsid w:val="00571555"/>
    <w:rsid w:val="005923C2"/>
    <w:rsid w:val="006628DA"/>
    <w:rsid w:val="00680D62"/>
    <w:rsid w:val="00692338"/>
    <w:rsid w:val="00784F09"/>
    <w:rsid w:val="00787806"/>
    <w:rsid w:val="007901CB"/>
    <w:rsid w:val="007A3155"/>
    <w:rsid w:val="008119C4"/>
    <w:rsid w:val="00821FC4"/>
    <w:rsid w:val="00860031"/>
    <w:rsid w:val="008A1B98"/>
    <w:rsid w:val="008B2696"/>
    <w:rsid w:val="008D1607"/>
    <w:rsid w:val="00915BA8"/>
    <w:rsid w:val="00997D77"/>
    <w:rsid w:val="00A22E01"/>
    <w:rsid w:val="00BB7123"/>
    <w:rsid w:val="00BC3ACF"/>
    <w:rsid w:val="00D100D8"/>
    <w:rsid w:val="00D14AF8"/>
    <w:rsid w:val="00D5141B"/>
    <w:rsid w:val="00D578F8"/>
    <w:rsid w:val="00DF68D2"/>
    <w:rsid w:val="00E219FB"/>
    <w:rsid w:val="00E22C97"/>
    <w:rsid w:val="00E93D29"/>
    <w:rsid w:val="00EA0799"/>
    <w:rsid w:val="00F22737"/>
    <w:rsid w:val="00F27DD4"/>
    <w:rsid w:val="00F3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03D05"/>
  <w15:docId w15:val="{D977A937-008B-48B9-A9E4-896AC0E0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B6D"/>
    <w:pPr>
      <w:widowControl w:val="0"/>
    </w:pPr>
    <w:rPr>
      <w:rFonts w:ascii="Times New Roman" w:eastAsia="宋体" w:hAnsi="Times New Roman" w:cs="Times New Roman"/>
      <w:szCs w:val="24"/>
    </w:rPr>
  </w:style>
  <w:style w:type="paragraph" w:styleId="1">
    <w:name w:val="heading 1"/>
    <w:basedOn w:val="a"/>
    <w:next w:val="a"/>
    <w:link w:val="10"/>
    <w:qFormat/>
    <w:rsid w:val="007901CB"/>
    <w:pPr>
      <w:keepNext/>
      <w:keepLines/>
      <w:spacing w:before="60" w:after="60"/>
      <w:outlineLvl w:val="0"/>
    </w:pPr>
    <w:rPr>
      <w:rFonts w:eastAsia="华文琥珀"/>
      <w:b/>
      <w:bCs/>
      <w:color w:val="002060"/>
      <w:kern w:val="44"/>
      <w:sz w:val="36"/>
      <w:szCs w:val="44"/>
    </w:rPr>
  </w:style>
  <w:style w:type="paragraph" w:styleId="2">
    <w:name w:val="heading 2"/>
    <w:basedOn w:val="a"/>
    <w:next w:val="a"/>
    <w:link w:val="20"/>
    <w:uiPriority w:val="9"/>
    <w:unhideWhenUsed/>
    <w:qFormat/>
    <w:rsid w:val="00692338"/>
    <w:pPr>
      <w:keepNext/>
      <w:keepLines/>
      <w:shd w:val="clear" w:color="auto" w:fill="DAEEF3" w:themeFill="accent5" w:themeFillTint="33"/>
      <w:spacing w:before="60" w:after="60"/>
      <w:outlineLvl w:val="1"/>
    </w:pPr>
    <w:rPr>
      <w:rFonts w:asciiTheme="majorHAnsi" w:eastAsia="华文中宋" w:hAnsiTheme="majorHAnsi" w:cstheme="majorBidi"/>
      <w:b/>
      <w:bCs/>
      <w:color w:val="C00000"/>
      <w:sz w:val="32"/>
      <w:szCs w:val="32"/>
    </w:rPr>
  </w:style>
  <w:style w:type="paragraph" w:styleId="3">
    <w:name w:val="heading 3"/>
    <w:basedOn w:val="a"/>
    <w:next w:val="a"/>
    <w:link w:val="30"/>
    <w:uiPriority w:val="9"/>
    <w:semiHidden/>
    <w:unhideWhenUsed/>
    <w:qFormat/>
    <w:rsid w:val="00692338"/>
    <w:pPr>
      <w:keepNext/>
      <w:keepLines/>
      <w:spacing w:before="60" w:after="60"/>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901CB"/>
    <w:rPr>
      <w:rFonts w:ascii="Times New Roman" w:eastAsia="华文琥珀" w:hAnsi="Times New Roman" w:cs="Times New Roman"/>
      <w:b/>
      <w:bCs/>
      <w:color w:val="002060"/>
      <w:kern w:val="44"/>
      <w:sz w:val="36"/>
      <w:szCs w:val="44"/>
    </w:rPr>
  </w:style>
  <w:style w:type="paragraph" w:styleId="a3">
    <w:name w:val="Normal (Web)"/>
    <w:basedOn w:val="a"/>
    <w:uiPriority w:val="99"/>
    <w:rsid w:val="00202B6D"/>
    <w:pPr>
      <w:widowControl/>
      <w:spacing w:before="100" w:beforeAutospacing="1" w:after="100" w:afterAutospacing="1"/>
      <w:jc w:val="left"/>
    </w:pPr>
    <w:rPr>
      <w:rFonts w:ascii="宋体" w:hAnsi="宋体"/>
      <w:kern w:val="0"/>
      <w:sz w:val="24"/>
    </w:rPr>
  </w:style>
  <w:style w:type="table" w:styleId="a4">
    <w:name w:val="Table Grid"/>
    <w:basedOn w:val="a1"/>
    <w:rsid w:val="00202B6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202B6D"/>
    <w:pPr>
      <w:ind w:firstLineChars="200" w:firstLine="420"/>
    </w:pPr>
  </w:style>
  <w:style w:type="paragraph" w:styleId="a6">
    <w:name w:val="Balloon Text"/>
    <w:basedOn w:val="a"/>
    <w:link w:val="a7"/>
    <w:uiPriority w:val="99"/>
    <w:semiHidden/>
    <w:unhideWhenUsed/>
    <w:rsid w:val="00202B6D"/>
    <w:rPr>
      <w:rFonts w:asciiTheme="minorHAnsi" w:eastAsiaTheme="minorEastAsia" w:hAnsiTheme="minorHAnsi" w:cstheme="minorBidi"/>
      <w:sz w:val="18"/>
      <w:szCs w:val="18"/>
    </w:rPr>
  </w:style>
  <w:style w:type="character" w:customStyle="1" w:styleId="a7">
    <w:name w:val="批注框文本 字符"/>
    <w:basedOn w:val="a0"/>
    <w:link w:val="a6"/>
    <w:uiPriority w:val="99"/>
    <w:semiHidden/>
    <w:rsid w:val="00202B6D"/>
    <w:rPr>
      <w:sz w:val="18"/>
      <w:szCs w:val="18"/>
    </w:rPr>
  </w:style>
  <w:style w:type="character" w:styleId="a8">
    <w:name w:val="Hyperlink"/>
    <w:basedOn w:val="a0"/>
    <w:uiPriority w:val="99"/>
    <w:rsid w:val="00202B6D"/>
    <w:rPr>
      <w:color w:val="0000FF"/>
      <w:u w:val="single"/>
    </w:rPr>
  </w:style>
  <w:style w:type="character" w:styleId="a9">
    <w:name w:val="Strong"/>
    <w:basedOn w:val="a0"/>
    <w:uiPriority w:val="22"/>
    <w:qFormat/>
    <w:rsid w:val="00202B6D"/>
    <w:rPr>
      <w:b/>
      <w:bCs/>
    </w:rPr>
  </w:style>
  <w:style w:type="paragraph" w:styleId="aa">
    <w:name w:val="header"/>
    <w:basedOn w:val="a"/>
    <w:link w:val="ab"/>
    <w:uiPriority w:val="99"/>
    <w:unhideWhenUsed/>
    <w:rsid w:val="00202B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b">
    <w:name w:val="页眉 字符"/>
    <w:basedOn w:val="a0"/>
    <w:link w:val="aa"/>
    <w:uiPriority w:val="99"/>
    <w:rsid w:val="00202B6D"/>
    <w:rPr>
      <w:sz w:val="18"/>
      <w:szCs w:val="18"/>
    </w:rPr>
  </w:style>
  <w:style w:type="paragraph" w:styleId="ac">
    <w:name w:val="footer"/>
    <w:basedOn w:val="a"/>
    <w:link w:val="ad"/>
    <w:uiPriority w:val="99"/>
    <w:unhideWhenUsed/>
    <w:rsid w:val="00202B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d">
    <w:name w:val="页脚 字符"/>
    <w:basedOn w:val="a0"/>
    <w:link w:val="ac"/>
    <w:uiPriority w:val="99"/>
    <w:rsid w:val="00202B6D"/>
    <w:rPr>
      <w:sz w:val="18"/>
      <w:szCs w:val="18"/>
    </w:rPr>
  </w:style>
  <w:style w:type="paragraph" w:styleId="ae">
    <w:name w:val="Body Text"/>
    <w:basedOn w:val="a"/>
    <w:link w:val="af"/>
    <w:uiPriority w:val="1"/>
    <w:qFormat/>
    <w:rsid w:val="00202B6D"/>
    <w:pPr>
      <w:spacing w:before="36"/>
      <w:ind w:left="140"/>
      <w:jc w:val="left"/>
    </w:pPr>
    <w:rPr>
      <w:rFonts w:ascii="宋体" w:hAnsi="宋体" w:cstheme="minorBidi"/>
      <w:kern w:val="0"/>
      <w:sz w:val="24"/>
      <w:lang w:eastAsia="en-US"/>
    </w:rPr>
  </w:style>
  <w:style w:type="character" w:customStyle="1" w:styleId="af">
    <w:name w:val="正文文本 字符"/>
    <w:basedOn w:val="a0"/>
    <w:link w:val="ae"/>
    <w:uiPriority w:val="1"/>
    <w:rsid w:val="00202B6D"/>
    <w:rPr>
      <w:rFonts w:ascii="宋体" w:eastAsia="宋体" w:hAnsi="宋体"/>
      <w:kern w:val="0"/>
      <w:sz w:val="24"/>
      <w:szCs w:val="24"/>
      <w:lang w:eastAsia="en-US"/>
    </w:rPr>
  </w:style>
  <w:style w:type="paragraph" w:customStyle="1" w:styleId="Default">
    <w:name w:val="Default"/>
    <w:rsid w:val="00202B6D"/>
    <w:pPr>
      <w:widowControl w:val="0"/>
      <w:autoSpaceDE w:val="0"/>
      <w:autoSpaceDN w:val="0"/>
      <w:adjustRightInd w:val="0"/>
      <w:jc w:val="left"/>
    </w:pPr>
    <w:rPr>
      <w:rFonts w:ascii="华文中宋" w:eastAsia="华文中宋" w:hAnsi="Times New Roman" w:cs="Times New Roman"/>
      <w:color w:val="000000"/>
      <w:kern w:val="0"/>
      <w:sz w:val="24"/>
      <w:szCs w:val="24"/>
    </w:rPr>
  </w:style>
  <w:style w:type="table" w:customStyle="1" w:styleId="TableNormal">
    <w:name w:val="Table Normal"/>
    <w:uiPriority w:val="2"/>
    <w:semiHidden/>
    <w:unhideWhenUsed/>
    <w:qFormat/>
    <w:rsid w:val="00202B6D"/>
    <w:pPr>
      <w:widowControl w:val="0"/>
      <w:jc w:val="left"/>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02B6D"/>
    <w:pPr>
      <w:jc w:val="left"/>
    </w:pPr>
    <w:rPr>
      <w:rFonts w:asciiTheme="minorHAnsi" w:eastAsiaTheme="minorEastAsia" w:hAnsiTheme="minorHAnsi" w:cstheme="minorBidi"/>
      <w:kern w:val="0"/>
      <w:sz w:val="22"/>
      <w:szCs w:val="22"/>
      <w:lang w:eastAsia="en-US"/>
    </w:rPr>
  </w:style>
  <w:style w:type="character" w:customStyle="1" w:styleId="20">
    <w:name w:val="标题 2 字符"/>
    <w:basedOn w:val="a0"/>
    <w:link w:val="2"/>
    <w:uiPriority w:val="9"/>
    <w:rsid w:val="00692338"/>
    <w:rPr>
      <w:rFonts w:asciiTheme="majorHAnsi" w:eastAsia="华文中宋" w:hAnsiTheme="majorHAnsi" w:cstheme="majorBidi"/>
      <w:b/>
      <w:bCs/>
      <w:color w:val="C00000"/>
      <w:sz w:val="32"/>
      <w:szCs w:val="32"/>
      <w:shd w:val="clear" w:color="auto" w:fill="DAEEF3" w:themeFill="accent5" w:themeFillTint="33"/>
    </w:rPr>
  </w:style>
  <w:style w:type="character" w:customStyle="1" w:styleId="30">
    <w:name w:val="标题 3 字符"/>
    <w:basedOn w:val="a0"/>
    <w:link w:val="3"/>
    <w:uiPriority w:val="9"/>
    <w:semiHidden/>
    <w:rsid w:val="00692338"/>
    <w:rPr>
      <w:rFonts w:ascii="Times New Roman" w:eastAsia="宋体" w:hAnsi="Times New Roman" w:cs="Times New Roman"/>
      <w:b/>
      <w:bCs/>
      <w:sz w:val="32"/>
      <w:szCs w:val="32"/>
    </w:rPr>
  </w:style>
  <w:style w:type="paragraph" w:styleId="af0">
    <w:name w:val="Title"/>
    <w:basedOn w:val="a"/>
    <w:next w:val="a"/>
    <w:link w:val="af1"/>
    <w:uiPriority w:val="10"/>
    <w:qFormat/>
    <w:rsid w:val="000F3976"/>
    <w:pPr>
      <w:spacing w:before="240" w:after="60"/>
      <w:jc w:val="center"/>
      <w:outlineLvl w:val="0"/>
    </w:pPr>
    <w:rPr>
      <w:rFonts w:asciiTheme="majorHAnsi" w:eastAsiaTheme="majorEastAsia" w:hAnsiTheme="majorHAnsi" w:cstheme="majorBidi"/>
      <w:b/>
      <w:bCs/>
      <w:sz w:val="32"/>
      <w:szCs w:val="32"/>
    </w:rPr>
  </w:style>
  <w:style w:type="character" w:customStyle="1" w:styleId="af1">
    <w:name w:val="标题 字符"/>
    <w:basedOn w:val="a0"/>
    <w:link w:val="af0"/>
    <w:uiPriority w:val="10"/>
    <w:rsid w:val="000F3976"/>
    <w:rPr>
      <w:rFonts w:asciiTheme="majorHAnsi" w:eastAsiaTheme="majorEastAsia" w:hAnsiTheme="majorHAnsi" w:cstheme="majorBidi"/>
      <w:b/>
      <w:bCs/>
      <w:sz w:val="32"/>
      <w:szCs w:val="32"/>
    </w:rPr>
  </w:style>
  <w:style w:type="paragraph" w:styleId="TOC">
    <w:name w:val="TOC Heading"/>
    <w:basedOn w:val="1"/>
    <w:next w:val="a"/>
    <w:uiPriority w:val="39"/>
    <w:unhideWhenUsed/>
    <w:qFormat/>
    <w:rsid w:val="000F3976"/>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0F3976"/>
  </w:style>
  <w:style w:type="paragraph" w:styleId="TOC2">
    <w:name w:val="toc 2"/>
    <w:basedOn w:val="a"/>
    <w:next w:val="a"/>
    <w:autoRedefine/>
    <w:uiPriority w:val="39"/>
    <w:unhideWhenUsed/>
    <w:rsid w:val="000F3976"/>
    <w:pPr>
      <w:ind w:leftChars="200" w:left="420"/>
    </w:pPr>
  </w:style>
  <w:style w:type="paragraph" w:styleId="TOC3">
    <w:name w:val="toc 3"/>
    <w:basedOn w:val="a"/>
    <w:next w:val="a"/>
    <w:autoRedefine/>
    <w:uiPriority w:val="39"/>
    <w:unhideWhenUsed/>
    <w:rsid w:val="000F39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B2D46-542E-4E8E-8B2C-628A4DCC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1593</Words>
  <Characters>9081</Characters>
  <Application>Microsoft Office Word</Application>
  <DocSecurity>0</DocSecurity>
  <Lines>75</Lines>
  <Paragraphs>21</Paragraphs>
  <ScaleCrop>false</ScaleCrop>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161616</dc:creator>
  <cp:lastModifiedBy>方 jx</cp:lastModifiedBy>
  <cp:revision>13</cp:revision>
  <cp:lastPrinted>2019-07-17T14:01:00Z</cp:lastPrinted>
  <dcterms:created xsi:type="dcterms:W3CDTF">2019-06-17T08:10:00Z</dcterms:created>
  <dcterms:modified xsi:type="dcterms:W3CDTF">2019-07-19T09:07:00Z</dcterms:modified>
</cp:coreProperties>
</file>