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A52" w:rsidRDefault="00593A1E" w:rsidP="00641A36">
      <w:pPr>
        <w:spacing w:line="360" w:lineRule="auto"/>
        <w:ind w:firstLine="480"/>
        <w:jc w:val="center"/>
        <w:rPr>
          <w:rFonts w:eastAsia="华文行楷"/>
          <w:color w:val="000000"/>
          <w:spacing w:val="-24"/>
          <w:sz w:val="84"/>
          <w:szCs w:val="84"/>
        </w:rPr>
      </w:pPr>
      <w:bookmarkStart w:id="0" w:name="_Toc295507288"/>
      <w:bookmarkStart w:id="1" w:name="_Toc295507397"/>
      <w:bookmarkStart w:id="2" w:name="_Toc295507426"/>
      <w:r w:rsidRPr="00593A1E">
        <w:pict>
          <v:shapetype id="_x0000_t202" coordsize="21600,21600" o:spt="202" path="m,l,21600r21600,l21600,xe">
            <v:stroke joinstyle="miter"/>
            <v:path gradientshapeok="t" o:connecttype="rect"/>
          </v:shapetype>
          <v:shape id="文本框 2" o:spid="_x0000_s1028" type="#_x0000_t202" style="position:absolute;left:0;text-align:left;margin-left:36pt;margin-top:0;width:90pt;height:54.6pt;z-index:251662336" filled="f" stroked="f">
            <v:textbox>
              <w:txbxContent>
                <w:p w:rsidR="001D4021" w:rsidRDefault="001D4021" w:rsidP="00675A52">
                  <w:pPr>
                    <w:spacing w:line="440" w:lineRule="exact"/>
                    <w:ind w:firstLineChars="0" w:firstLine="0"/>
                    <w:rPr>
                      <w:rFonts w:eastAsia="黑体"/>
                      <w:b/>
                      <w:bCs/>
                      <w:sz w:val="28"/>
                    </w:rPr>
                  </w:pPr>
                  <w:r>
                    <w:rPr>
                      <w:rFonts w:eastAsia="黑体" w:hint="eastAsia"/>
                      <w:b/>
                      <w:bCs/>
                      <w:sz w:val="28"/>
                    </w:rPr>
                    <w:t>内部信息</w:t>
                  </w:r>
                </w:p>
                <w:p w:rsidR="001D4021" w:rsidRDefault="001D4021" w:rsidP="00675A52">
                  <w:pPr>
                    <w:spacing w:line="440" w:lineRule="exact"/>
                    <w:ind w:firstLineChars="0" w:firstLine="0"/>
                    <w:rPr>
                      <w:rFonts w:eastAsia="黑体"/>
                      <w:b/>
                      <w:bCs/>
                      <w:sz w:val="28"/>
                      <w:bdr w:val="single" w:sz="4" w:space="0" w:color="auto"/>
                    </w:rPr>
                  </w:pPr>
                  <w:r>
                    <w:rPr>
                      <w:rFonts w:eastAsia="黑体" w:hint="eastAsia"/>
                      <w:b/>
                      <w:bCs/>
                      <w:sz w:val="28"/>
                    </w:rPr>
                    <w:t>仅供参考</w:t>
                  </w:r>
                </w:p>
              </w:txbxContent>
            </v:textbox>
          </v:shape>
        </w:pict>
      </w:r>
      <w:r w:rsidR="00675A52">
        <w:rPr>
          <w:noProof/>
        </w:rPr>
        <w:drawing>
          <wp:anchor distT="0" distB="0" distL="114300" distR="114300" simplePos="0" relativeHeight="251661312" behindDoc="0" locked="0" layoutInCell="1" allowOverlap="1">
            <wp:simplePos x="0" y="0"/>
            <wp:positionH relativeFrom="column">
              <wp:posOffset>-571500</wp:posOffset>
            </wp:positionH>
            <wp:positionV relativeFrom="paragraph">
              <wp:posOffset>-297180</wp:posOffset>
            </wp:positionV>
            <wp:extent cx="1144905" cy="1141095"/>
            <wp:effectExtent l="19050" t="0" r="0" b="0"/>
            <wp:wrapTopAndBottom/>
            <wp:docPr id="3" name="图片 3" descr="SW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SW1"/>
                    <pic:cNvPicPr>
                      <a:picLocks noChangeAspect="1" noChangeArrowheads="1"/>
                    </pic:cNvPicPr>
                  </pic:nvPicPr>
                  <pic:blipFill>
                    <a:blip r:embed="rId8" cstate="print"/>
                    <a:srcRect/>
                    <a:stretch>
                      <a:fillRect/>
                    </a:stretch>
                  </pic:blipFill>
                  <pic:spPr bwMode="auto">
                    <a:xfrm>
                      <a:off x="0" y="0"/>
                      <a:ext cx="1144905" cy="1141095"/>
                    </a:xfrm>
                    <a:prstGeom prst="rect">
                      <a:avLst/>
                    </a:prstGeom>
                    <a:noFill/>
                    <a:ln w="9525">
                      <a:noFill/>
                      <a:miter lim="800000"/>
                      <a:headEnd/>
                      <a:tailEnd/>
                    </a:ln>
                  </pic:spPr>
                </pic:pic>
              </a:graphicData>
            </a:graphic>
          </wp:anchor>
        </w:drawing>
      </w:r>
      <w:r w:rsidR="00675A52">
        <w:rPr>
          <w:rFonts w:eastAsia="华文行楷" w:hint="eastAsia"/>
          <w:color w:val="000000"/>
          <w:spacing w:val="-24"/>
          <w:sz w:val="84"/>
          <w:szCs w:val="84"/>
        </w:rPr>
        <w:t>税收信息</w:t>
      </w:r>
      <w:r w:rsidR="00686818">
        <w:rPr>
          <w:rFonts w:eastAsia="华文行楷" w:hint="eastAsia"/>
          <w:color w:val="000000"/>
          <w:spacing w:val="-24"/>
          <w:sz w:val="84"/>
          <w:szCs w:val="84"/>
        </w:rPr>
        <w:t xml:space="preserve">   </w:t>
      </w:r>
      <w:r w:rsidR="00675A52">
        <w:rPr>
          <w:rFonts w:eastAsia="华文行楷" w:hint="eastAsia"/>
          <w:color w:val="000000"/>
          <w:spacing w:val="-24"/>
          <w:sz w:val="84"/>
          <w:szCs w:val="84"/>
        </w:rPr>
        <w:t>政策辅导</w:t>
      </w:r>
    </w:p>
    <w:p w:rsidR="00675A52" w:rsidRDefault="00DB0572" w:rsidP="00675A52">
      <w:pPr>
        <w:spacing w:line="360" w:lineRule="auto"/>
        <w:ind w:firstLine="482"/>
        <w:jc w:val="center"/>
        <w:rPr>
          <w:rFonts w:eastAsia="华文行楷"/>
          <w:color w:val="000000"/>
          <w:spacing w:val="-24"/>
          <w:sz w:val="84"/>
          <w:szCs w:val="84"/>
        </w:rPr>
      </w:pPr>
      <w:r>
        <w:rPr>
          <w:b/>
        </w:rPr>
        <w:t>20</w:t>
      </w:r>
      <w:r>
        <w:rPr>
          <w:rFonts w:hint="eastAsia"/>
          <w:b/>
        </w:rPr>
        <w:t>20</w:t>
      </w:r>
      <w:r w:rsidR="00675A52">
        <w:rPr>
          <w:rFonts w:hint="eastAsia"/>
          <w:b/>
        </w:rPr>
        <w:t>年</w:t>
      </w:r>
      <w:r w:rsidR="00776779">
        <w:rPr>
          <w:rFonts w:hint="eastAsia"/>
          <w:b/>
        </w:rPr>
        <w:t>0</w:t>
      </w:r>
      <w:r w:rsidR="00C50146">
        <w:rPr>
          <w:rFonts w:hint="eastAsia"/>
          <w:b/>
        </w:rPr>
        <w:t>2</w:t>
      </w:r>
      <w:r w:rsidR="00675A52">
        <w:rPr>
          <w:rFonts w:hint="eastAsia"/>
          <w:b/>
        </w:rPr>
        <w:t>月</w:t>
      </w:r>
      <w:r w:rsidR="006F347E">
        <w:rPr>
          <w:rFonts w:hint="eastAsia"/>
          <w:b/>
        </w:rPr>
        <w:t>15</w:t>
      </w:r>
      <w:r w:rsidR="00675A52">
        <w:rPr>
          <w:rFonts w:hint="eastAsia"/>
          <w:b/>
        </w:rPr>
        <w:t>日（第</w:t>
      </w:r>
      <w:r w:rsidR="006F347E">
        <w:rPr>
          <w:rFonts w:hint="eastAsia"/>
          <w:b/>
        </w:rPr>
        <w:t>2</w:t>
      </w:r>
      <w:r w:rsidR="00675A52">
        <w:rPr>
          <w:rFonts w:hint="eastAsia"/>
          <w:b/>
        </w:rPr>
        <w:t>期）</w:t>
      </w:r>
      <w:bookmarkEnd w:id="0"/>
      <w:bookmarkEnd w:id="1"/>
      <w:bookmarkEnd w:id="2"/>
    </w:p>
    <w:p w:rsidR="00675A52" w:rsidRDefault="00593A1E" w:rsidP="00675A52">
      <w:pPr>
        <w:spacing w:line="360" w:lineRule="auto"/>
        <w:ind w:rightChars="-318" w:right="-763" w:firstLineChars="0" w:firstLine="0"/>
        <w:rPr>
          <w:rFonts w:eastAsia="华文行楷"/>
          <w:color w:val="000000"/>
          <w:spacing w:val="-24"/>
          <w:sz w:val="84"/>
          <w:szCs w:val="84"/>
        </w:rPr>
      </w:pPr>
      <w:r w:rsidRPr="00593A1E">
        <w:rPr>
          <w:spacing w:val="-6"/>
        </w:rPr>
        <w:pict>
          <v:shape id="文本框 4" o:spid="_x0000_s1029" type="#_x0000_t202" style="position:absolute;left:0;text-align:left;margin-left:183.75pt;margin-top:13.4pt;width:55.55pt;height:46.8pt;z-index:251663360" filled="f" stroked="f">
            <v:fill o:detectmouseclick="t"/>
            <v:textbox>
              <w:txbxContent>
                <w:p w:rsidR="001D4021" w:rsidRDefault="001D4021" w:rsidP="00DB0572">
                  <w:pPr>
                    <w:ind w:firstLineChars="0" w:firstLine="0"/>
                    <w:jc w:val="center"/>
                    <w:rPr>
                      <w:rFonts w:eastAsia="黑体"/>
                      <w:b/>
                      <w:bCs/>
                      <w:sz w:val="32"/>
                    </w:rPr>
                  </w:pPr>
                  <w:r>
                    <w:rPr>
                      <w:rFonts w:eastAsia="黑体" w:hint="eastAsia"/>
                      <w:b/>
                      <w:bCs/>
                      <w:sz w:val="32"/>
                    </w:rPr>
                    <w:t>欢迎</w:t>
                  </w:r>
                </w:p>
                <w:p w:rsidR="001D4021" w:rsidRDefault="001D4021" w:rsidP="00DB0572">
                  <w:pPr>
                    <w:ind w:firstLineChars="0" w:firstLine="0"/>
                    <w:jc w:val="center"/>
                    <w:rPr>
                      <w:sz w:val="32"/>
                    </w:rPr>
                  </w:pPr>
                  <w:r>
                    <w:rPr>
                      <w:rFonts w:eastAsia="黑体" w:hint="eastAsia"/>
                      <w:b/>
                      <w:bCs/>
                      <w:sz w:val="32"/>
                    </w:rPr>
                    <w:t>咨询</w:t>
                  </w:r>
                </w:p>
              </w:txbxContent>
            </v:textbox>
          </v:shape>
        </w:pict>
      </w:r>
      <w:r w:rsidR="00675A52">
        <w:rPr>
          <w:rFonts w:hint="eastAsia"/>
          <w:b/>
          <w:color w:val="000000"/>
          <w:spacing w:val="-6"/>
        </w:rPr>
        <w:t>宁波中瑞税务师事务所</w:t>
      </w:r>
      <w:r w:rsidR="00675A52">
        <w:rPr>
          <w:rFonts w:hint="eastAsia"/>
          <w:b/>
          <w:color w:val="000000"/>
          <w:spacing w:val="20"/>
        </w:rPr>
        <w:t>地址</w:t>
      </w:r>
      <w:r w:rsidR="00675A52">
        <w:rPr>
          <w:rFonts w:hint="eastAsia"/>
          <w:b/>
          <w:color w:val="000000"/>
        </w:rPr>
        <w:t>：</w:t>
      </w:r>
      <w:r w:rsidR="006F347E">
        <w:rPr>
          <w:rFonts w:hint="eastAsia"/>
          <w:b/>
          <w:color w:val="000000"/>
        </w:rPr>
        <w:t xml:space="preserve">                    </w:t>
      </w:r>
      <w:r w:rsidR="00675A52">
        <w:rPr>
          <w:rFonts w:hint="eastAsia"/>
          <w:b/>
          <w:color w:val="000000"/>
          <w:w w:val="80"/>
        </w:rPr>
        <w:t>中山西路</w:t>
      </w:r>
      <w:r w:rsidR="00675A52">
        <w:rPr>
          <w:b/>
          <w:color w:val="000000"/>
          <w:w w:val="80"/>
        </w:rPr>
        <w:t>11</w:t>
      </w:r>
      <w:r w:rsidR="00675A52">
        <w:rPr>
          <w:rFonts w:hint="eastAsia"/>
          <w:b/>
          <w:color w:val="000000"/>
          <w:w w:val="80"/>
        </w:rPr>
        <w:t>号海曙大厦</w:t>
      </w:r>
      <w:r w:rsidR="00675A52">
        <w:rPr>
          <w:b/>
          <w:color w:val="000000"/>
          <w:w w:val="80"/>
        </w:rPr>
        <w:t>4</w:t>
      </w:r>
      <w:r w:rsidR="00675A52">
        <w:rPr>
          <w:rFonts w:hint="eastAsia"/>
          <w:b/>
          <w:color w:val="000000"/>
          <w:w w:val="80"/>
        </w:rPr>
        <w:t>楼</w:t>
      </w:r>
    </w:p>
    <w:p w:rsidR="00675A52" w:rsidRDefault="00675A52" w:rsidP="00DB0572">
      <w:pPr>
        <w:spacing w:before="100" w:beforeAutospacing="1" w:after="100" w:afterAutospacing="1" w:line="340" w:lineRule="exact"/>
        <w:ind w:firstLineChars="2853" w:firstLine="5251"/>
        <w:rPr>
          <w:rFonts w:ascii="宋体"/>
          <w:b/>
          <w:color w:val="000000"/>
          <w:sz w:val="21"/>
          <w:szCs w:val="21"/>
        </w:rPr>
      </w:pPr>
      <w:r>
        <w:rPr>
          <w:rFonts w:hint="eastAsia"/>
          <w:b/>
          <w:color w:val="000000"/>
          <w:spacing w:val="-5"/>
          <w:w w:val="80"/>
          <w:kern w:val="10"/>
        </w:rPr>
        <w:t>电话</w:t>
      </w:r>
      <w:r>
        <w:rPr>
          <w:rFonts w:hint="eastAsia"/>
          <w:b/>
          <w:color w:val="000000"/>
          <w:spacing w:val="-5"/>
          <w:w w:val="80"/>
          <w:kern w:val="10"/>
        </w:rPr>
        <w:t>(</w:t>
      </w:r>
      <w:r>
        <w:rPr>
          <w:rFonts w:hint="eastAsia"/>
          <w:b/>
          <w:color w:val="000000"/>
          <w:spacing w:val="-5"/>
          <w:w w:val="80"/>
          <w:kern w:val="10"/>
        </w:rPr>
        <w:t>传真</w:t>
      </w:r>
      <w:r>
        <w:rPr>
          <w:b/>
          <w:color w:val="000000"/>
          <w:spacing w:val="-5"/>
          <w:w w:val="80"/>
          <w:kern w:val="10"/>
        </w:rPr>
        <w:t>)</w:t>
      </w:r>
      <w:r>
        <w:rPr>
          <w:rFonts w:hint="eastAsia"/>
          <w:b/>
          <w:color w:val="000000"/>
          <w:spacing w:val="-8"/>
        </w:rPr>
        <w:t>：</w:t>
      </w:r>
      <w:r>
        <w:rPr>
          <w:b/>
          <w:color w:val="000000"/>
          <w:szCs w:val="21"/>
        </w:rPr>
        <w:t>87179210 87179200</w:t>
      </w:r>
    </w:p>
    <w:p w:rsidR="00675A52" w:rsidRDefault="00675A52" w:rsidP="00675A52">
      <w:pPr>
        <w:spacing w:line="340" w:lineRule="exact"/>
        <w:ind w:firstLineChars="0" w:firstLine="0"/>
        <w:rPr>
          <w:b/>
          <w:color w:val="000000"/>
        </w:rPr>
      </w:pPr>
      <w:r>
        <w:rPr>
          <w:rFonts w:hint="eastAsia"/>
          <w:b/>
          <w:color w:val="000000"/>
          <w:spacing w:val="20"/>
        </w:rPr>
        <w:t>（原宁波市税务师事务所）</w:t>
      </w:r>
      <w:r w:rsidR="006F347E">
        <w:rPr>
          <w:rFonts w:hint="eastAsia"/>
          <w:b/>
          <w:color w:val="000000"/>
          <w:spacing w:val="20"/>
        </w:rPr>
        <w:t xml:space="preserve">             </w:t>
      </w:r>
      <w:r>
        <w:rPr>
          <w:b/>
          <w:color w:val="000000"/>
          <w:spacing w:val="34"/>
        </w:rPr>
        <w:t>E-mail</w:t>
      </w:r>
      <w:r>
        <w:rPr>
          <w:rFonts w:hint="eastAsia"/>
          <w:b/>
          <w:color w:val="000000"/>
        </w:rPr>
        <w:t>：</w:t>
      </w:r>
      <w:r>
        <w:rPr>
          <w:b/>
          <w:color w:val="000000"/>
          <w:spacing w:val="6"/>
        </w:rPr>
        <w:t>info@cntax.cn</w:t>
      </w:r>
    </w:p>
    <w:p w:rsidR="00675A52" w:rsidRDefault="00593A1E" w:rsidP="00641A36">
      <w:pPr>
        <w:spacing w:line="340" w:lineRule="exact"/>
        <w:ind w:firstLine="480"/>
        <w:rPr>
          <w:rFonts w:ascii="黑体" w:eastAsia="黑体"/>
          <w:b/>
          <w:color w:val="000000"/>
          <w:sz w:val="32"/>
        </w:rPr>
      </w:pPr>
      <w:r w:rsidRPr="00593A1E">
        <w:pict>
          <v:line id="直线 5" o:spid="_x0000_s1026" style="position:absolute;left:0;text-align:left;flip:y;z-index:251660288" from="0,7.55pt" to="423pt,8.8pt" strokeweight="3pt"/>
        </w:pict>
      </w:r>
    </w:p>
    <w:p w:rsidR="00675A52" w:rsidRPr="00DB0572" w:rsidRDefault="00675A52" w:rsidP="00675A52">
      <w:pPr>
        <w:spacing w:line="360" w:lineRule="auto"/>
        <w:ind w:firstLine="643"/>
        <w:jc w:val="center"/>
        <w:rPr>
          <w:rFonts w:ascii="黑体" w:eastAsia="黑体"/>
          <w:b/>
          <w:color w:val="000000"/>
          <w:sz w:val="32"/>
        </w:rPr>
      </w:pPr>
    </w:p>
    <w:p w:rsidR="00675A52" w:rsidRPr="00EE01DA" w:rsidRDefault="00675A52" w:rsidP="00675A52">
      <w:pPr>
        <w:spacing w:line="360" w:lineRule="auto"/>
        <w:ind w:firstLine="643"/>
        <w:jc w:val="center"/>
        <w:rPr>
          <w:rFonts w:ascii="仿宋_GB2312" w:eastAsia="仿宋_GB2312" w:hAnsi="宋体"/>
          <w:b/>
          <w:sz w:val="28"/>
        </w:rPr>
      </w:pPr>
      <w:r w:rsidRPr="00EE01DA">
        <w:rPr>
          <w:rFonts w:ascii="黑体" w:eastAsia="黑体" w:hint="eastAsia"/>
          <w:b/>
          <w:color w:val="000000"/>
          <w:sz w:val="32"/>
        </w:rPr>
        <w:t>目 录</w:t>
      </w:r>
    </w:p>
    <w:p w:rsidR="00675A52" w:rsidRDefault="00675A52" w:rsidP="00675A52">
      <w:pPr>
        <w:pStyle w:val="a6"/>
        <w:numPr>
          <w:ilvl w:val="0"/>
          <w:numId w:val="1"/>
        </w:numPr>
        <w:spacing w:line="360" w:lineRule="auto"/>
        <w:ind w:firstLineChars="0"/>
        <w:rPr>
          <w:rFonts w:ascii="黑体" w:eastAsia="黑体"/>
          <w:b/>
          <w:color w:val="000000"/>
          <w:sz w:val="32"/>
        </w:rPr>
      </w:pPr>
      <w:r>
        <w:rPr>
          <w:rFonts w:ascii="仿宋_GB2312" w:eastAsia="仿宋_GB2312" w:hAnsi="宋体" w:hint="eastAsia"/>
          <w:b/>
          <w:sz w:val="28"/>
        </w:rPr>
        <w:t>税收法规</w:t>
      </w:r>
    </w:p>
    <w:p w:rsidR="006F347E" w:rsidRDefault="00593A1E" w:rsidP="006F347E">
      <w:pPr>
        <w:pStyle w:val="10"/>
        <w:tabs>
          <w:tab w:val="left" w:pos="1020"/>
        </w:tabs>
        <w:ind w:firstLine="480"/>
        <w:rPr>
          <w:rFonts w:asciiTheme="minorHAnsi" w:eastAsiaTheme="minorEastAsia" w:hAnsiTheme="minorHAnsi" w:cstheme="minorBidi"/>
          <w:noProof/>
          <w:sz w:val="21"/>
          <w:szCs w:val="22"/>
        </w:rPr>
      </w:pPr>
      <w:r w:rsidRPr="00593A1E">
        <w:rPr>
          <w:rFonts w:ascii="楷体_GB2312" w:hAnsi="楷体_GB2312" w:cs="楷体_GB2312"/>
          <w:bCs/>
        </w:rPr>
        <w:fldChar w:fldCharType="begin"/>
      </w:r>
      <w:r w:rsidR="00675A52">
        <w:rPr>
          <w:rFonts w:ascii="楷体_GB2312" w:hAnsi="楷体_GB2312" w:cs="楷体_GB2312" w:hint="eastAsia"/>
          <w:bCs/>
        </w:rPr>
        <w:instrText>TOC \o "1-3" \h \z \u</w:instrText>
      </w:r>
      <w:r w:rsidRPr="00593A1E">
        <w:rPr>
          <w:rFonts w:ascii="楷体_GB2312" w:hAnsi="楷体_GB2312" w:cs="楷体_GB2312"/>
          <w:bCs/>
        </w:rPr>
        <w:fldChar w:fldCharType="separate"/>
      </w:r>
      <w:hyperlink w:anchor="_Toc34313129" w:history="1">
        <w:r w:rsidR="006F347E" w:rsidRPr="0059735D">
          <w:rPr>
            <w:rStyle w:val="a5"/>
            <w:rFonts w:ascii="黑体" w:hAnsi="黑体" w:hint="eastAsia"/>
            <w:noProof/>
          </w:rPr>
          <w:t>一、</w:t>
        </w:r>
        <w:r w:rsidR="006F347E">
          <w:rPr>
            <w:rFonts w:asciiTheme="minorHAnsi" w:eastAsiaTheme="minorEastAsia" w:hAnsiTheme="minorHAnsi" w:cstheme="minorBidi"/>
            <w:noProof/>
            <w:sz w:val="21"/>
            <w:szCs w:val="22"/>
          </w:rPr>
          <w:tab/>
        </w:r>
        <w:r w:rsidR="006F347E" w:rsidRPr="0059735D">
          <w:rPr>
            <w:rStyle w:val="a5"/>
            <w:rFonts w:ascii="黑体" w:hAnsi="黑体" w:hint="eastAsia"/>
            <w:noProof/>
          </w:rPr>
          <w:t>国家税务总局</w:t>
        </w:r>
      </w:hyperlink>
      <w:hyperlink w:anchor="_Toc34313130" w:history="1">
        <w:r w:rsidR="006F347E" w:rsidRPr="0059735D">
          <w:rPr>
            <w:rStyle w:val="a5"/>
            <w:rFonts w:ascii="黑体" w:hAnsi="黑体" w:hint="eastAsia"/>
            <w:noProof/>
          </w:rPr>
          <w:t>关于支持新型冠状病毒感染的肺炎疫情防控有关税收征收管理事项的公告</w:t>
        </w:r>
        <w:r w:rsidR="006F347E">
          <w:rPr>
            <w:rStyle w:val="a5"/>
            <w:rFonts w:ascii="黑体" w:hAnsi="黑体" w:hint="eastAsia"/>
            <w:noProof/>
          </w:rPr>
          <w:t>（</w:t>
        </w:r>
      </w:hyperlink>
      <w:hyperlink w:anchor="_Toc34313131" w:history="1">
        <w:r w:rsidR="006F347E" w:rsidRPr="0059735D">
          <w:rPr>
            <w:rStyle w:val="a5"/>
            <w:rFonts w:hint="eastAsia"/>
            <w:noProof/>
            <w:shd w:val="clear" w:color="auto" w:fill="FFFFFF"/>
          </w:rPr>
          <w:t>国家税务总局公告</w:t>
        </w:r>
        <w:r w:rsidR="006F347E" w:rsidRPr="0059735D">
          <w:rPr>
            <w:rStyle w:val="a5"/>
            <w:noProof/>
            <w:shd w:val="clear" w:color="auto" w:fill="FFFFFF"/>
          </w:rPr>
          <w:t>2020</w:t>
        </w:r>
        <w:r w:rsidR="006F347E" w:rsidRPr="0059735D">
          <w:rPr>
            <w:rStyle w:val="a5"/>
            <w:rFonts w:hint="eastAsia"/>
            <w:noProof/>
            <w:shd w:val="clear" w:color="auto" w:fill="FFFFFF"/>
          </w:rPr>
          <w:t>年第</w:t>
        </w:r>
        <w:r w:rsidR="006F347E" w:rsidRPr="0059735D">
          <w:rPr>
            <w:rStyle w:val="a5"/>
            <w:noProof/>
            <w:shd w:val="clear" w:color="auto" w:fill="FFFFFF"/>
          </w:rPr>
          <w:t>4</w:t>
        </w:r>
        <w:r w:rsidR="006F347E" w:rsidRPr="0059735D">
          <w:rPr>
            <w:rStyle w:val="a5"/>
            <w:rFonts w:hint="eastAsia"/>
            <w:noProof/>
            <w:shd w:val="clear" w:color="auto" w:fill="FFFFFF"/>
          </w:rPr>
          <w:t>号</w:t>
        </w:r>
        <w:r w:rsidR="006F347E" w:rsidRPr="0059735D">
          <w:rPr>
            <w:rStyle w:val="a5"/>
            <w:noProof/>
            <w:shd w:val="clear" w:color="auto" w:fill="FFFFFF"/>
          </w:rPr>
          <w:t xml:space="preserve">     2020-02-10</w:t>
        </w:r>
        <w:r w:rsidR="006F347E">
          <w:rPr>
            <w:rStyle w:val="a5"/>
            <w:noProof/>
            <w:shd w:val="clear" w:color="auto" w:fill="FFFFFF"/>
          </w:rPr>
          <w:t>）</w:t>
        </w:r>
        <w:r w:rsidR="006F347E">
          <w:rPr>
            <w:noProof/>
            <w:webHidden/>
          </w:rPr>
          <w:tab/>
        </w:r>
        <w:r w:rsidR="006F347E">
          <w:rPr>
            <w:noProof/>
            <w:webHidden/>
          </w:rPr>
          <w:fldChar w:fldCharType="begin"/>
        </w:r>
        <w:r w:rsidR="006F347E">
          <w:rPr>
            <w:noProof/>
            <w:webHidden/>
          </w:rPr>
          <w:instrText xml:space="preserve"> PAGEREF _Toc34313131 \h </w:instrText>
        </w:r>
        <w:r w:rsidR="006F347E">
          <w:rPr>
            <w:noProof/>
            <w:webHidden/>
          </w:rPr>
        </w:r>
        <w:r w:rsidR="006F347E">
          <w:rPr>
            <w:noProof/>
            <w:webHidden/>
          </w:rPr>
          <w:fldChar w:fldCharType="separate"/>
        </w:r>
        <w:r w:rsidR="00686818">
          <w:rPr>
            <w:noProof/>
            <w:webHidden/>
          </w:rPr>
          <w:t>3</w:t>
        </w:r>
        <w:r w:rsidR="006F347E">
          <w:rPr>
            <w:noProof/>
            <w:webHidden/>
          </w:rPr>
          <w:fldChar w:fldCharType="end"/>
        </w:r>
      </w:hyperlink>
    </w:p>
    <w:p w:rsidR="006F347E" w:rsidRDefault="006F347E" w:rsidP="006F347E">
      <w:pPr>
        <w:pStyle w:val="10"/>
        <w:tabs>
          <w:tab w:val="left" w:pos="990"/>
        </w:tabs>
        <w:ind w:firstLine="360"/>
        <w:rPr>
          <w:rFonts w:asciiTheme="minorHAnsi" w:eastAsiaTheme="minorEastAsia" w:hAnsiTheme="minorHAnsi" w:cstheme="minorBidi"/>
          <w:noProof/>
          <w:sz w:val="21"/>
          <w:szCs w:val="22"/>
        </w:rPr>
      </w:pPr>
      <w:hyperlink w:anchor="_Toc34313132" w:history="1">
        <w:r w:rsidRPr="0059735D">
          <w:rPr>
            <w:rStyle w:val="a5"/>
            <w:rFonts w:hint="eastAsia"/>
            <w:noProof/>
          </w:rPr>
          <w:t>二、</w:t>
        </w:r>
        <w:r>
          <w:rPr>
            <w:rFonts w:asciiTheme="minorHAnsi" w:eastAsiaTheme="minorEastAsia" w:hAnsiTheme="minorHAnsi" w:cstheme="minorBidi"/>
            <w:noProof/>
            <w:sz w:val="21"/>
            <w:szCs w:val="22"/>
          </w:rPr>
          <w:tab/>
        </w:r>
        <w:r w:rsidRPr="0059735D">
          <w:rPr>
            <w:rStyle w:val="a5"/>
            <w:rFonts w:hint="eastAsia"/>
            <w:noProof/>
          </w:rPr>
          <w:t>财政部</w:t>
        </w:r>
        <w:r w:rsidRPr="0059735D">
          <w:rPr>
            <w:rStyle w:val="a5"/>
            <w:noProof/>
          </w:rPr>
          <w:t xml:space="preserve"> </w:t>
        </w:r>
        <w:r w:rsidRPr="0059735D">
          <w:rPr>
            <w:rStyle w:val="a5"/>
            <w:rFonts w:hint="eastAsia"/>
            <w:noProof/>
          </w:rPr>
          <w:t>税务总局</w:t>
        </w:r>
      </w:hyperlink>
      <w:hyperlink w:anchor="_Toc34313133" w:history="1">
        <w:r w:rsidRPr="0059735D">
          <w:rPr>
            <w:rStyle w:val="a5"/>
            <w:rFonts w:hint="eastAsia"/>
            <w:noProof/>
          </w:rPr>
          <w:t>关于境外所得有关个人所得税政策的公告</w:t>
        </w:r>
        <w:r>
          <w:rPr>
            <w:rStyle w:val="a5"/>
            <w:rFonts w:hint="eastAsia"/>
            <w:noProof/>
          </w:rPr>
          <w:t>（</w:t>
        </w:r>
      </w:hyperlink>
      <w:hyperlink w:anchor="_Toc34313134" w:history="1">
        <w:r w:rsidRPr="0059735D">
          <w:rPr>
            <w:rStyle w:val="a5"/>
            <w:rFonts w:hint="eastAsia"/>
            <w:noProof/>
            <w:shd w:val="clear" w:color="auto" w:fill="FFFFFF"/>
          </w:rPr>
          <w:t>财政部</w:t>
        </w:r>
        <w:r w:rsidRPr="0059735D">
          <w:rPr>
            <w:rStyle w:val="a5"/>
            <w:noProof/>
            <w:shd w:val="clear" w:color="auto" w:fill="FFFFFF"/>
          </w:rPr>
          <w:t xml:space="preserve"> </w:t>
        </w:r>
        <w:r w:rsidRPr="0059735D">
          <w:rPr>
            <w:rStyle w:val="a5"/>
            <w:rFonts w:hint="eastAsia"/>
            <w:noProof/>
            <w:shd w:val="clear" w:color="auto" w:fill="FFFFFF"/>
          </w:rPr>
          <w:t>税务总局公告</w:t>
        </w:r>
        <w:r w:rsidRPr="0059735D">
          <w:rPr>
            <w:rStyle w:val="a5"/>
            <w:noProof/>
            <w:shd w:val="clear" w:color="auto" w:fill="FFFFFF"/>
          </w:rPr>
          <w:t>2020</w:t>
        </w:r>
        <w:r w:rsidRPr="0059735D">
          <w:rPr>
            <w:rStyle w:val="a5"/>
            <w:rFonts w:hint="eastAsia"/>
            <w:noProof/>
            <w:shd w:val="clear" w:color="auto" w:fill="FFFFFF"/>
          </w:rPr>
          <w:t>年第</w:t>
        </w:r>
        <w:r w:rsidRPr="0059735D">
          <w:rPr>
            <w:rStyle w:val="a5"/>
            <w:noProof/>
            <w:shd w:val="clear" w:color="auto" w:fill="FFFFFF"/>
          </w:rPr>
          <w:t>3</w:t>
        </w:r>
        <w:r w:rsidRPr="0059735D">
          <w:rPr>
            <w:rStyle w:val="a5"/>
            <w:rFonts w:hint="eastAsia"/>
            <w:noProof/>
            <w:shd w:val="clear" w:color="auto" w:fill="FFFFFF"/>
          </w:rPr>
          <w:t>号</w:t>
        </w:r>
        <w:r w:rsidRPr="0059735D">
          <w:rPr>
            <w:rStyle w:val="a5"/>
            <w:noProof/>
            <w:shd w:val="clear" w:color="auto" w:fill="FFFFFF"/>
          </w:rPr>
          <w:t xml:space="preserve">    2020-01-17</w:t>
        </w:r>
        <w:r>
          <w:rPr>
            <w:rStyle w:val="a5"/>
            <w:noProof/>
            <w:shd w:val="clear" w:color="auto" w:fill="FFFFFF"/>
          </w:rPr>
          <w:t>）</w:t>
        </w:r>
        <w:r>
          <w:rPr>
            <w:noProof/>
            <w:webHidden/>
          </w:rPr>
          <w:tab/>
        </w:r>
        <w:r>
          <w:rPr>
            <w:noProof/>
            <w:webHidden/>
          </w:rPr>
          <w:fldChar w:fldCharType="begin"/>
        </w:r>
        <w:r>
          <w:rPr>
            <w:noProof/>
            <w:webHidden/>
          </w:rPr>
          <w:instrText xml:space="preserve"> PAGEREF _Toc34313134 \h </w:instrText>
        </w:r>
        <w:r>
          <w:rPr>
            <w:noProof/>
            <w:webHidden/>
          </w:rPr>
        </w:r>
        <w:r>
          <w:rPr>
            <w:noProof/>
            <w:webHidden/>
          </w:rPr>
          <w:fldChar w:fldCharType="separate"/>
        </w:r>
        <w:r w:rsidR="00686818">
          <w:rPr>
            <w:noProof/>
            <w:webHidden/>
          </w:rPr>
          <w:t>5</w:t>
        </w:r>
        <w:r>
          <w:rPr>
            <w:noProof/>
            <w:webHidden/>
          </w:rPr>
          <w:fldChar w:fldCharType="end"/>
        </w:r>
      </w:hyperlink>
    </w:p>
    <w:p w:rsidR="006F347E" w:rsidRDefault="006F347E" w:rsidP="006F347E">
      <w:pPr>
        <w:pStyle w:val="10"/>
        <w:tabs>
          <w:tab w:val="left" w:pos="990"/>
        </w:tabs>
        <w:ind w:firstLine="360"/>
        <w:rPr>
          <w:rFonts w:asciiTheme="minorHAnsi" w:eastAsiaTheme="minorEastAsia" w:hAnsiTheme="minorHAnsi" w:cstheme="minorBidi"/>
          <w:noProof/>
          <w:sz w:val="21"/>
          <w:szCs w:val="22"/>
        </w:rPr>
      </w:pPr>
      <w:hyperlink w:anchor="_Toc34313135" w:history="1">
        <w:r w:rsidRPr="0059735D">
          <w:rPr>
            <w:rStyle w:val="a5"/>
            <w:rFonts w:hint="eastAsia"/>
            <w:noProof/>
          </w:rPr>
          <w:t>三、</w:t>
        </w:r>
        <w:r>
          <w:rPr>
            <w:rFonts w:asciiTheme="minorHAnsi" w:eastAsiaTheme="minorEastAsia" w:hAnsiTheme="minorHAnsi" w:cstheme="minorBidi"/>
            <w:noProof/>
            <w:sz w:val="21"/>
            <w:szCs w:val="22"/>
          </w:rPr>
          <w:tab/>
        </w:r>
        <w:r w:rsidRPr="0059735D">
          <w:rPr>
            <w:rStyle w:val="a5"/>
            <w:rFonts w:hint="eastAsia"/>
            <w:noProof/>
          </w:rPr>
          <w:t>国家税务总局</w:t>
        </w:r>
      </w:hyperlink>
      <w:hyperlink w:anchor="_Toc34313136" w:history="1">
        <w:r w:rsidRPr="0059735D">
          <w:rPr>
            <w:rStyle w:val="a5"/>
            <w:rFonts w:hint="eastAsia"/>
            <w:noProof/>
          </w:rPr>
          <w:t>关于应用机动车销售统一发票电子信息办理车辆购置税业务的公告</w:t>
        </w:r>
        <w:r>
          <w:rPr>
            <w:rStyle w:val="a5"/>
            <w:rFonts w:hint="eastAsia"/>
            <w:noProof/>
          </w:rPr>
          <w:t>（</w:t>
        </w:r>
      </w:hyperlink>
      <w:hyperlink w:anchor="_Toc34313137" w:history="1">
        <w:r w:rsidRPr="0059735D">
          <w:rPr>
            <w:rStyle w:val="a5"/>
            <w:rFonts w:hint="eastAsia"/>
            <w:noProof/>
            <w:shd w:val="clear" w:color="auto" w:fill="FFFFFF"/>
          </w:rPr>
          <w:t>国家税务总局公告</w:t>
        </w:r>
        <w:r w:rsidRPr="0059735D">
          <w:rPr>
            <w:rStyle w:val="a5"/>
            <w:noProof/>
            <w:shd w:val="clear" w:color="auto" w:fill="FFFFFF"/>
          </w:rPr>
          <w:t>2020</w:t>
        </w:r>
        <w:r w:rsidRPr="0059735D">
          <w:rPr>
            <w:rStyle w:val="a5"/>
            <w:rFonts w:hint="eastAsia"/>
            <w:noProof/>
            <w:shd w:val="clear" w:color="auto" w:fill="FFFFFF"/>
          </w:rPr>
          <w:t>年第</w:t>
        </w:r>
        <w:r w:rsidRPr="0059735D">
          <w:rPr>
            <w:rStyle w:val="a5"/>
            <w:noProof/>
            <w:shd w:val="clear" w:color="auto" w:fill="FFFFFF"/>
          </w:rPr>
          <w:t>3</w:t>
        </w:r>
        <w:r w:rsidRPr="0059735D">
          <w:rPr>
            <w:rStyle w:val="a5"/>
            <w:rFonts w:hint="eastAsia"/>
            <w:noProof/>
            <w:shd w:val="clear" w:color="auto" w:fill="FFFFFF"/>
          </w:rPr>
          <w:t>号</w:t>
        </w:r>
        <w:r w:rsidRPr="0059735D">
          <w:rPr>
            <w:rStyle w:val="a5"/>
            <w:noProof/>
            <w:shd w:val="clear" w:color="auto" w:fill="FFFFFF"/>
          </w:rPr>
          <w:t xml:space="preserve">   2020-01-21</w:t>
        </w:r>
        <w:r>
          <w:rPr>
            <w:rStyle w:val="a5"/>
            <w:noProof/>
            <w:shd w:val="clear" w:color="auto" w:fill="FFFFFF"/>
          </w:rPr>
          <w:t>）</w:t>
        </w:r>
        <w:r>
          <w:rPr>
            <w:noProof/>
            <w:webHidden/>
          </w:rPr>
          <w:tab/>
        </w:r>
        <w:r>
          <w:rPr>
            <w:noProof/>
            <w:webHidden/>
          </w:rPr>
          <w:fldChar w:fldCharType="begin"/>
        </w:r>
        <w:r>
          <w:rPr>
            <w:noProof/>
            <w:webHidden/>
          </w:rPr>
          <w:instrText xml:space="preserve"> PAGEREF _Toc34313137 \h </w:instrText>
        </w:r>
        <w:r>
          <w:rPr>
            <w:noProof/>
            <w:webHidden/>
          </w:rPr>
        </w:r>
        <w:r>
          <w:rPr>
            <w:noProof/>
            <w:webHidden/>
          </w:rPr>
          <w:fldChar w:fldCharType="separate"/>
        </w:r>
        <w:r w:rsidR="00686818">
          <w:rPr>
            <w:noProof/>
            <w:webHidden/>
          </w:rPr>
          <w:t>8</w:t>
        </w:r>
        <w:r>
          <w:rPr>
            <w:noProof/>
            <w:webHidden/>
          </w:rPr>
          <w:fldChar w:fldCharType="end"/>
        </w:r>
      </w:hyperlink>
    </w:p>
    <w:p w:rsidR="006F347E" w:rsidRDefault="006F347E" w:rsidP="006F347E">
      <w:pPr>
        <w:pStyle w:val="10"/>
        <w:tabs>
          <w:tab w:val="left" w:pos="990"/>
        </w:tabs>
        <w:ind w:firstLine="360"/>
        <w:rPr>
          <w:rFonts w:asciiTheme="minorHAnsi" w:eastAsiaTheme="minorEastAsia" w:hAnsiTheme="minorHAnsi" w:cstheme="minorBidi"/>
          <w:noProof/>
          <w:sz w:val="21"/>
          <w:szCs w:val="22"/>
        </w:rPr>
      </w:pPr>
      <w:hyperlink w:anchor="_Toc34313138" w:history="1">
        <w:r w:rsidRPr="0059735D">
          <w:rPr>
            <w:rStyle w:val="a5"/>
            <w:rFonts w:hint="eastAsia"/>
            <w:noProof/>
          </w:rPr>
          <w:t>四、</w:t>
        </w:r>
        <w:r>
          <w:rPr>
            <w:rFonts w:asciiTheme="minorHAnsi" w:eastAsiaTheme="minorEastAsia" w:hAnsiTheme="minorHAnsi" w:cstheme="minorBidi"/>
            <w:noProof/>
            <w:sz w:val="21"/>
            <w:szCs w:val="22"/>
          </w:rPr>
          <w:tab/>
        </w:r>
        <w:r w:rsidRPr="0059735D">
          <w:rPr>
            <w:rStyle w:val="a5"/>
            <w:rFonts w:hint="eastAsia"/>
            <w:noProof/>
          </w:rPr>
          <w:t>国家税务总局</w:t>
        </w:r>
      </w:hyperlink>
      <w:hyperlink w:anchor="_Toc34313139" w:history="1">
        <w:r w:rsidRPr="0059735D">
          <w:rPr>
            <w:rStyle w:val="a5"/>
            <w:rFonts w:hint="eastAsia"/>
            <w:noProof/>
          </w:rPr>
          <w:t>关于水利建设基金等政府非税收入项目征管职责划转有关事项的公告</w:t>
        </w:r>
        <w:r>
          <w:rPr>
            <w:rStyle w:val="a5"/>
            <w:rFonts w:hint="eastAsia"/>
            <w:noProof/>
          </w:rPr>
          <w:t>（</w:t>
        </w:r>
      </w:hyperlink>
      <w:hyperlink w:anchor="_Toc34313140" w:history="1">
        <w:r w:rsidRPr="0059735D">
          <w:rPr>
            <w:rStyle w:val="a5"/>
            <w:rFonts w:hint="eastAsia"/>
            <w:noProof/>
            <w:shd w:val="clear" w:color="auto" w:fill="FFFFFF"/>
          </w:rPr>
          <w:t>国家税务总局公告</w:t>
        </w:r>
        <w:r w:rsidRPr="0059735D">
          <w:rPr>
            <w:rStyle w:val="a5"/>
            <w:noProof/>
            <w:shd w:val="clear" w:color="auto" w:fill="FFFFFF"/>
          </w:rPr>
          <w:t>2020</w:t>
        </w:r>
        <w:r w:rsidRPr="0059735D">
          <w:rPr>
            <w:rStyle w:val="a5"/>
            <w:rFonts w:hint="eastAsia"/>
            <w:noProof/>
            <w:shd w:val="clear" w:color="auto" w:fill="FFFFFF"/>
          </w:rPr>
          <w:t>年第</w:t>
        </w:r>
        <w:r w:rsidRPr="0059735D">
          <w:rPr>
            <w:rStyle w:val="a5"/>
            <w:noProof/>
            <w:shd w:val="clear" w:color="auto" w:fill="FFFFFF"/>
          </w:rPr>
          <w:t>2</w:t>
        </w:r>
        <w:r w:rsidRPr="0059735D">
          <w:rPr>
            <w:rStyle w:val="a5"/>
            <w:rFonts w:hint="eastAsia"/>
            <w:noProof/>
            <w:shd w:val="clear" w:color="auto" w:fill="FFFFFF"/>
          </w:rPr>
          <w:t>号</w:t>
        </w:r>
        <w:r w:rsidRPr="0059735D">
          <w:rPr>
            <w:rStyle w:val="a5"/>
            <w:noProof/>
            <w:shd w:val="clear" w:color="auto" w:fill="FFFFFF"/>
          </w:rPr>
          <w:t xml:space="preserve">      2020-1-19</w:t>
        </w:r>
        <w:r>
          <w:rPr>
            <w:rStyle w:val="a5"/>
            <w:noProof/>
            <w:shd w:val="clear" w:color="auto" w:fill="FFFFFF"/>
          </w:rPr>
          <w:t>）</w:t>
        </w:r>
        <w:r>
          <w:rPr>
            <w:noProof/>
            <w:webHidden/>
          </w:rPr>
          <w:tab/>
        </w:r>
        <w:r>
          <w:rPr>
            <w:noProof/>
            <w:webHidden/>
          </w:rPr>
          <w:fldChar w:fldCharType="begin"/>
        </w:r>
        <w:r>
          <w:rPr>
            <w:noProof/>
            <w:webHidden/>
          </w:rPr>
          <w:instrText xml:space="preserve"> PAGEREF _Toc34313140 \h </w:instrText>
        </w:r>
        <w:r>
          <w:rPr>
            <w:noProof/>
            <w:webHidden/>
          </w:rPr>
        </w:r>
        <w:r>
          <w:rPr>
            <w:noProof/>
            <w:webHidden/>
          </w:rPr>
          <w:fldChar w:fldCharType="separate"/>
        </w:r>
        <w:r w:rsidR="00686818">
          <w:rPr>
            <w:noProof/>
            <w:webHidden/>
          </w:rPr>
          <w:t>9</w:t>
        </w:r>
        <w:r>
          <w:rPr>
            <w:noProof/>
            <w:webHidden/>
          </w:rPr>
          <w:fldChar w:fldCharType="end"/>
        </w:r>
      </w:hyperlink>
    </w:p>
    <w:p w:rsidR="006F347E" w:rsidRDefault="006F347E" w:rsidP="006F347E">
      <w:pPr>
        <w:pStyle w:val="10"/>
        <w:tabs>
          <w:tab w:val="left" w:pos="990"/>
        </w:tabs>
        <w:ind w:firstLine="360"/>
        <w:rPr>
          <w:rFonts w:asciiTheme="minorHAnsi" w:eastAsiaTheme="minorEastAsia" w:hAnsiTheme="minorHAnsi" w:cstheme="minorBidi"/>
          <w:noProof/>
          <w:sz w:val="21"/>
          <w:szCs w:val="22"/>
        </w:rPr>
      </w:pPr>
      <w:hyperlink w:anchor="_Toc34313141" w:history="1">
        <w:r w:rsidRPr="0059735D">
          <w:rPr>
            <w:rStyle w:val="a5"/>
            <w:rFonts w:hint="eastAsia"/>
            <w:noProof/>
          </w:rPr>
          <w:t>五、</w:t>
        </w:r>
        <w:r>
          <w:rPr>
            <w:rFonts w:asciiTheme="minorHAnsi" w:eastAsiaTheme="minorEastAsia" w:hAnsiTheme="minorHAnsi" w:cstheme="minorBidi"/>
            <w:noProof/>
            <w:sz w:val="21"/>
            <w:szCs w:val="22"/>
          </w:rPr>
          <w:tab/>
        </w:r>
        <w:r w:rsidRPr="0059735D">
          <w:rPr>
            <w:rStyle w:val="a5"/>
            <w:rFonts w:hint="eastAsia"/>
            <w:noProof/>
            <w:shd w:val="clear" w:color="auto" w:fill="FFFFFF"/>
          </w:rPr>
          <w:t>国家税务总局宁波市税务局</w:t>
        </w:r>
        <w:r w:rsidRPr="0059735D">
          <w:rPr>
            <w:rStyle w:val="a5"/>
            <w:noProof/>
            <w:shd w:val="clear" w:color="auto" w:fill="FFFFFF"/>
          </w:rPr>
          <w:t xml:space="preserve"> </w:t>
        </w:r>
        <w:r w:rsidRPr="0059735D">
          <w:rPr>
            <w:rStyle w:val="a5"/>
            <w:rFonts w:hint="eastAsia"/>
            <w:noProof/>
            <w:shd w:val="clear" w:color="auto" w:fill="FFFFFF"/>
          </w:rPr>
          <w:t>宁波市财政局</w:t>
        </w:r>
        <w:r w:rsidRPr="0059735D">
          <w:rPr>
            <w:rStyle w:val="a5"/>
            <w:noProof/>
            <w:shd w:val="clear" w:color="auto" w:fill="FFFFFF"/>
          </w:rPr>
          <w:t xml:space="preserve"> </w:t>
        </w:r>
        <w:r w:rsidRPr="0059735D">
          <w:rPr>
            <w:rStyle w:val="a5"/>
            <w:rFonts w:hint="eastAsia"/>
            <w:noProof/>
            <w:shd w:val="clear" w:color="auto" w:fill="FFFFFF"/>
          </w:rPr>
          <w:t>宁波市残疾人联合会关于调整残疾人就业保障金缴费次数的公告</w:t>
        </w:r>
        <w:r>
          <w:rPr>
            <w:rStyle w:val="a5"/>
            <w:rFonts w:hint="eastAsia"/>
            <w:noProof/>
            <w:shd w:val="clear" w:color="auto" w:fill="FFFFFF"/>
          </w:rPr>
          <w:t>（</w:t>
        </w:r>
      </w:hyperlink>
      <w:hyperlink w:anchor="_Toc34313142" w:history="1">
        <w:r w:rsidRPr="0059735D">
          <w:rPr>
            <w:rStyle w:val="a5"/>
            <w:rFonts w:hint="eastAsia"/>
            <w:noProof/>
            <w:shd w:val="clear" w:color="auto" w:fill="FFFFFF"/>
          </w:rPr>
          <w:t>来源</w:t>
        </w:r>
        <w:r w:rsidRPr="0059735D">
          <w:rPr>
            <w:rStyle w:val="a5"/>
            <w:noProof/>
            <w:shd w:val="clear" w:color="auto" w:fill="FFFFFF"/>
          </w:rPr>
          <w:t xml:space="preserve"> : </w:t>
        </w:r>
        <w:r w:rsidRPr="0059735D">
          <w:rPr>
            <w:rStyle w:val="a5"/>
            <w:rFonts w:hint="eastAsia"/>
            <w:noProof/>
            <w:shd w:val="clear" w:color="auto" w:fill="FFFFFF"/>
          </w:rPr>
          <w:t>国家税务总局宁波市税务局</w:t>
        </w:r>
        <w:r w:rsidRPr="0059735D">
          <w:rPr>
            <w:rStyle w:val="a5"/>
            <w:noProof/>
            <w:shd w:val="clear" w:color="auto" w:fill="FFFFFF"/>
          </w:rPr>
          <w:t xml:space="preserve">     2020-01-31</w:t>
        </w:r>
        <w:r>
          <w:rPr>
            <w:rStyle w:val="a5"/>
            <w:noProof/>
            <w:shd w:val="clear" w:color="auto" w:fill="FFFFFF"/>
          </w:rPr>
          <w:t>）</w:t>
        </w:r>
        <w:r>
          <w:rPr>
            <w:noProof/>
            <w:webHidden/>
          </w:rPr>
          <w:tab/>
        </w:r>
        <w:r>
          <w:rPr>
            <w:noProof/>
            <w:webHidden/>
          </w:rPr>
          <w:fldChar w:fldCharType="begin"/>
        </w:r>
        <w:r>
          <w:rPr>
            <w:noProof/>
            <w:webHidden/>
          </w:rPr>
          <w:instrText xml:space="preserve"> PAGEREF _Toc34313142 \h </w:instrText>
        </w:r>
        <w:r>
          <w:rPr>
            <w:noProof/>
            <w:webHidden/>
          </w:rPr>
        </w:r>
        <w:r>
          <w:rPr>
            <w:noProof/>
            <w:webHidden/>
          </w:rPr>
          <w:fldChar w:fldCharType="separate"/>
        </w:r>
        <w:r w:rsidR="00686818">
          <w:rPr>
            <w:noProof/>
            <w:webHidden/>
          </w:rPr>
          <w:t>10</w:t>
        </w:r>
        <w:r>
          <w:rPr>
            <w:noProof/>
            <w:webHidden/>
          </w:rPr>
          <w:fldChar w:fldCharType="end"/>
        </w:r>
      </w:hyperlink>
    </w:p>
    <w:p w:rsidR="006F347E" w:rsidRDefault="006F347E" w:rsidP="006F347E">
      <w:pPr>
        <w:pStyle w:val="10"/>
        <w:tabs>
          <w:tab w:val="left" w:pos="990"/>
        </w:tabs>
        <w:ind w:firstLine="360"/>
        <w:rPr>
          <w:rFonts w:asciiTheme="minorHAnsi" w:eastAsiaTheme="minorEastAsia" w:hAnsiTheme="minorHAnsi" w:cstheme="minorBidi"/>
          <w:noProof/>
          <w:sz w:val="21"/>
          <w:szCs w:val="22"/>
        </w:rPr>
      </w:pPr>
      <w:hyperlink w:anchor="_Toc34313143" w:history="1">
        <w:r w:rsidRPr="0059735D">
          <w:rPr>
            <w:rStyle w:val="a5"/>
            <w:rFonts w:hint="eastAsia"/>
            <w:noProof/>
          </w:rPr>
          <w:t>六、</w:t>
        </w:r>
        <w:r>
          <w:rPr>
            <w:rFonts w:asciiTheme="minorHAnsi" w:eastAsiaTheme="minorEastAsia" w:hAnsiTheme="minorHAnsi" w:cstheme="minorBidi"/>
            <w:noProof/>
            <w:sz w:val="21"/>
            <w:szCs w:val="22"/>
          </w:rPr>
          <w:tab/>
        </w:r>
        <w:r w:rsidRPr="0059735D">
          <w:rPr>
            <w:rStyle w:val="a5"/>
            <w:rFonts w:hint="eastAsia"/>
            <w:noProof/>
          </w:rPr>
          <w:t>国家税务总局</w:t>
        </w:r>
      </w:hyperlink>
      <w:hyperlink w:anchor="_Toc34313144" w:history="1">
        <w:r w:rsidRPr="0059735D">
          <w:rPr>
            <w:rStyle w:val="a5"/>
            <w:rFonts w:hint="eastAsia"/>
            <w:noProof/>
          </w:rPr>
          <w:t>关于充分发挥税收职能作用</w:t>
        </w:r>
        <w:r w:rsidRPr="0059735D">
          <w:rPr>
            <w:rStyle w:val="a5"/>
            <w:noProof/>
          </w:rPr>
          <w:t xml:space="preserve"> </w:t>
        </w:r>
        <w:r w:rsidRPr="0059735D">
          <w:rPr>
            <w:rStyle w:val="a5"/>
            <w:rFonts w:hint="eastAsia"/>
            <w:noProof/>
          </w:rPr>
          <w:t>助力打赢疫情防控阻击战若干措施的通知</w:t>
        </w:r>
        <w:r>
          <w:rPr>
            <w:rStyle w:val="a5"/>
            <w:rFonts w:hint="eastAsia"/>
            <w:noProof/>
          </w:rPr>
          <w:t>（</w:t>
        </w:r>
      </w:hyperlink>
      <w:hyperlink w:anchor="_Toc34313145" w:history="1">
        <w:r w:rsidRPr="0059735D">
          <w:rPr>
            <w:rStyle w:val="a5"/>
            <w:rFonts w:hint="eastAsia"/>
            <w:noProof/>
            <w:shd w:val="clear" w:color="auto" w:fill="FFFFFF"/>
          </w:rPr>
          <w:t>税总发〔</w:t>
        </w:r>
        <w:r w:rsidRPr="0059735D">
          <w:rPr>
            <w:rStyle w:val="a5"/>
            <w:noProof/>
            <w:shd w:val="clear" w:color="auto" w:fill="FFFFFF"/>
          </w:rPr>
          <w:t>2020</w:t>
        </w:r>
        <w:r w:rsidRPr="0059735D">
          <w:rPr>
            <w:rStyle w:val="a5"/>
            <w:rFonts w:hint="eastAsia"/>
            <w:noProof/>
            <w:shd w:val="clear" w:color="auto" w:fill="FFFFFF"/>
          </w:rPr>
          <w:t>〕</w:t>
        </w:r>
        <w:r w:rsidRPr="0059735D">
          <w:rPr>
            <w:rStyle w:val="a5"/>
            <w:noProof/>
            <w:shd w:val="clear" w:color="auto" w:fill="FFFFFF"/>
          </w:rPr>
          <w:t>14</w:t>
        </w:r>
        <w:r w:rsidRPr="0059735D">
          <w:rPr>
            <w:rStyle w:val="a5"/>
            <w:rFonts w:hint="eastAsia"/>
            <w:noProof/>
            <w:shd w:val="clear" w:color="auto" w:fill="FFFFFF"/>
          </w:rPr>
          <w:t>号</w:t>
        </w:r>
        <w:r w:rsidRPr="0059735D">
          <w:rPr>
            <w:rStyle w:val="a5"/>
            <w:noProof/>
            <w:shd w:val="clear" w:color="auto" w:fill="FFFFFF"/>
          </w:rPr>
          <w:t xml:space="preserve">   2020-2-10</w:t>
        </w:r>
        <w:r>
          <w:rPr>
            <w:rStyle w:val="a5"/>
            <w:noProof/>
            <w:shd w:val="clear" w:color="auto" w:fill="FFFFFF"/>
          </w:rPr>
          <w:t>）</w:t>
        </w:r>
        <w:r>
          <w:rPr>
            <w:noProof/>
            <w:webHidden/>
          </w:rPr>
          <w:tab/>
        </w:r>
        <w:r>
          <w:rPr>
            <w:noProof/>
            <w:webHidden/>
          </w:rPr>
          <w:fldChar w:fldCharType="begin"/>
        </w:r>
        <w:r>
          <w:rPr>
            <w:noProof/>
            <w:webHidden/>
          </w:rPr>
          <w:instrText xml:space="preserve"> PAGEREF _Toc34313145 \h </w:instrText>
        </w:r>
        <w:r>
          <w:rPr>
            <w:noProof/>
            <w:webHidden/>
          </w:rPr>
        </w:r>
        <w:r>
          <w:rPr>
            <w:noProof/>
            <w:webHidden/>
          </w:rPr>
          <w:fldChar w:fldCharType="separate"/>
        </w:r>
        <w:r w:rsidR="00686818">
          <w:rPr>
            <w:noProof/>
            <w:webHidden/>
          </w:rPr>
          <w:t>10</w:t>
        </w:r>
        <w:r>
          <w:rPr>
            <w:noProof/>
            <w:webHidden/>
          </w:rPr>
          <w:fldChar w:fldCharType="end"/>
        </w:r>
      </w:hyperlink>
    </w:p>
    <w:p w:rsidR="00686818" w:rsidRDefault="00686818" w:rsidP="00686818">
      <w:pPr>
        <w:pStyle w:val="a6"/>
        <w:numPr>
          <w:ilvl w:val="0"/>
          <w:numId w:val="1"/>
        </w:numPr>
        <w:spacing w:line="360" w:lineRule="auto"/>
        <w:ind w:firstLineChars="0"/>
        <w:rPr>
          <w:rFonts w:ascii="黑体" w:eastAsia="黑体"/>
          <w:b/>
          <w:noProof/>
          <w:color w:val="000000"/>
          <w:sz w:val="32"/>
        </w:rPr>
      </w:pPr>
      <w:r>
        <w:rPr>
          <w:rFonts w:ascii="仿宋_GB2312" w:eastAsia="仿宋_GB2312" w:hAnsi="宋体" w:hint="eastAsia"/>
          <w:b/>
          <w:noProof/>
          <w:sz w:val="28"/>
        </w:rPr>
        <w:t>相关法规</w:t>
      </w:r>
    </w:p>
    <w:p w:rsidR="006F347E" w:rsidRDefault="006F347E" w:rsidP="006F347E">
      <w:pPr>
        <w:pStyle w:val="10"/>
        <w:tabs>
          <w:tab w:val="left" w:pos="990"/>
        </w:tabs>
        <w:ind w:firstLine="360"/>
        <w:rPr>
          <w:rFonts w:asciiTheme="minorHAnsi" w:eastAsiaTheme="minorEastAsia" w:hAnsiTheme="minorHAnsi" w:cstheme="minorBidi"/>
          <w:noProof/>
          <w:sz w:val="21"/>
          <w:szCs w:val="22"/>
        </w:rPr>
      </w:pPr>
      <w:hyperlink w:anchor="_Toc34313146" w:history="1">
        <w:r w:rsidRPr="0059735D">
          <w:rPr>
            <w:rStyle w:val="a5"/>
            <w:rFonts w:hint="eastAsia"/>
            <w:noProof/>
          </w:rPr>
          <w:t>七、</w:t>
        </w:r>
        <w:r>
          <w:rPr>
            <w:rFonts w:asciiTheme="minorHAnsi" w:eastAsiaTheme="minorEastAsia" w:hAnsiTheme="minorHAnsi" w:cstheme="minorBidi"/>
            <w:noProof/>
            <w:sz w:val="21"/>
            <w:szCs w:val="22"/>
          </w:rPr>
          <w:tab/>
        </w:r>
        <w:r w:rsidRPr="0059735D">
          <w:rPr>
            <w:rStyle w:val="a5"/>
            <w:rFonts w:hint="eastAsia"/>
            <w:noProof/>
            <w:shd w:val="clear" w:color="auto" w:fill="FFFFFF"/>
          </w:rPr>
          <w:t>财政部</w:t>
        </w:r>
        <w:r w:rsidRPr="0059735D">
          <w:rPr>
            <w:rStyle w:val="a5"/>
            <w:noProof/>
            <w:shd w:val="clear" w:color="auto" w:fill="FFFFFF"/>
          </w:rPr>
          <w:t xml:space="preserve"> </w:t>
        </w:r>
        <w:r w:rsidRPr="0059735D">
          <w:rPr>
            <w:rStyle w:val="a5"/>
            <w:rFonts w:hint="eastAsia"/>
            <w:noProof/>
            <w:shd w:val="clear" w:color="auto" w:fill="FFFFFF"/>
          </w:rPr>
          <w:t>国家发展改革委</w:t>
        </w:r>
      </w:hyperlink>
      <w:hyperlink w:anchor="_Toc34313147" w:history="1">
        <w:r w:rsidRPr="0059735D">
          <w:rPr>
            <w:rStyle w:val="a5"/>
            <w:rFonts w:hint="eastAsia"/>
            <w:noProof/>
          </w:rPr>
          <w:t>关于新型冠状病毒感染的肺炎疫情防控期间免征部分行政事业性收费和政府性基金的公告</w:t>
        </w:r>
        <w:r>
          <w:rPr>
            <w:rStyle w:val="a5"/>
            <w:rFonts w:hint="eastAsia"/>
            <w:noProof/>
          </w:rPr>
          <w:t>（</w:t>
        </w:r>
      </w:hyperlink>
      <w:hyperlink w:anchor="_Toc34313148" w:history="1">
        <w:r w:rsidRPr="0059735D">
          <w:rPr>
            <w:rStyle w:val="a5"/>
            <w:rFonts w:hint="eastAsia"/>
            <w:noProof/>
            <w:shd w:val="clear" w:color="auto" w:fill="FFFFFF"/>
          </w:rPr>
          <w:t>财政部</w:t>
        </w:r>
        <w:r w:rsidRPr="0059735D">
          <w:rPr>
            <w:rStyle w:val="a5"/>
            <w:noProof/>
            <w:shd w:val="clear" w:color="auto" w:fill="FFFFFF"/>
          </w:rPr>
          <w:t xml:space="preserve"> </w:t>
        </w:r>
        <w:r w:rsidRPr="0059735D">
          <w:rPr>
            <w:rStyle w:val="a5"/>
            <w:rFonts w:hint="eastAsia"/>
            <w:noProof/>
            <w:shd w:val="clear" w:color="auto" w:fill="FFFFFF"/>
          </w:rPr>
          <w:t>国家发展改革委公告</w:t>
        </w:r>
        <w:r w:rsidRPr="0059735D">
          <w:rPr>
            <w:rStyle w:val="a5"/>
            <w:noProof/>
            <w:shd w:val="clear" w:color="auto" w:fill="FFFFFF"/>
          </w:rPr>
          <w:t>2020</w:t>
        </w:r>
        <w:r w:rsidRPr="0059735D">
          <w:rPr>
            <w:rStyle w:val="a5"/>
            <w:rFonts w:hint="eastAsia"/>
            <w:noProof/>
            <w:shd w:val="clear" w:color="auto" w:fill="FFFFFF"/>
          </w:rPr>
          <w:t>年第</w:t>
        </w:r>
        <w:r w:rsidRPr="0059735D">
          <w:rPr>
            <w:rStyle w:val="a5"/>
            <w:noProof/>
            <w:shd w:val="clear" w:color="auto" w:fill="FFFFFF"/>
          </w:rPr>
          <w:t>11</w:t>
        </w:r>
        <w:r w:rsidRPr="0059735D">
          <w:rPr>
            <w:rStyle w:val="a5"/>
            <w:rFonts w:hint="eastAsia"/>
            <w:noProof/>
            <w:shd w:val="clear" w:color="auto" w:fill="FFFFFF"/>
          </w:rPr>
          <w:t>号</w:t>
        </w:r>
        <w:r w:rsidRPr="0059735D">
          <w:rPr>
            <w:rStyle w:val="a5"/>
            <w:noProof/>
            <w:shd w:val="clear" w:color="auto" w:fill="FFFFFF"/>
          </w:rPr>
          <w:t xml:space="preserve"> </w:t>
        </w:r>
        <w:r w:rsidRPr="0059735D">
          <w:rPr>
            <w:rStyle w:val="a5"/>
            <w:noProof/>
          </w:rPr>
          <w:t xml:space="preserve">  </w:t>
        </w:r>
        <w:r w:rsidRPr="0059735D">
          <w:rPr>
            <w:rStyle w:val="a5"/>
            <w:noProof/>
            <w:shd w:val="clear" w:color="auto" w:fill="FFFFFF"/>
          </w:rPr>
          <w:t>2020-2-6</w:t>
        </w:r>
        <w:r>
          <w:rPr>
            <w:rStyle w:val="a5"/>
            <w:noProof/>
            <w:shd w:val="clear" w:color="auto" w:fill="FFFFFF"/>
          </w:rPr>
          <w:t>）</w:t>
        </w:r>
        <w:r>
          <w:rPr>
            <w:noProof/>
            <w:webHidden/>
          </w:rPr>
          <w:tab/>
        </w:r>
        <w:r>
          <w:rPr>
            <w:noProof/>
            <w:webHidden/>
          </w:rPr>
          <w:fldChar w:fldCharType="begin"/>
        </w:r>
        <w:r>
          <w:rPr>
            <w:noProof/>
            <w:webHidden/>
          </w:rPr>
          <w:instrText xml:space="preserve"> PAGEREF _Toc34313148 \h </w:instrText>
        </w:r>
        <w:r>
          <w:rPr>
            <w:noProof/>
            <w:webHidden/>
          </w:rPr>
        </w:r>
        <w:r>
          <w:rPr>
            <w:noProof/>
            <w:webHidden/>
          </w:rPr>
          <w:fldChar w:fldCharType="separate"/>
        </w:r>
        <w:r w:rsidR="00686818">
          <w:rPr>
            <w:noProof/>
            <w:webHidden/>
          </w:rPr>
          <w:t>14</w:t>
        </w:r>
        <w:r>
          <w:rPr>
            <w:noProof/>
            <w:webHidden/>
          </w:rPr>
          <w:fldChar w:fldCharType="end"/>
        </w:r>
      </w:hyperlink>
    </w:p>
    <w:p w:rsidR="00686818" w:rsidRPr="00686818" w:rsidRDefault="00686818" w:rsidP="00686818">
      <w:pPr>
        <w:pStyle w:val="a6"/>
        <w:numPr>
          <w:ilvl w:val="0"/>
          <w:numId w:val="1"/>
        </w:numPr>
        <w:spacing w:line="360" w:lineRule="auto"/>
        <w:ind w:firstLineChars="0"/>
        <w:rPr>
          <w:rFonts w:ascii="仿宋_GB2312" w:eastAsia="仿宋_GB2312" w:hAnsi="宋体"/>
          <w:b/>
          <w:noProof/>
          <w:sz w:val="28"/>
        </w:rPr>
      </w:pPr>
      <w:r w:rsidRPr="00686818">
        <w:rPr>
          <w:rFonts w:ascii="仿宋_GB2312" w:eastAsia="仿宋_GB2312" w:hAnsi="宋体"/>
          <w:b/>
          <w:noProof/>
          <w:sz w:val="28"/>
        </w:rPr>
        <w:lastRenderedPageBreak/>
        <w:t>政策解读</w:t>
      </w:r>
    </w:p>
    <w:p w:rsidR="006F347E" w:rsidRDefault="006F347E" w:rsidP="006F347E">
      <w:pPr>
        <w:pStyle w:val="10"/>
        <w:tabs>
          <w:tab w:val="left" w:pos="630"/>
        </w:tabs>
        <w:ind w:firstLine="360"/>
        <w:rPr>
          <w:rFonts w:asciiTheme="minorHAnsi" w:eastAsiaTheme="minorEastAsia" w:hAnsiTheme="minorHAnsi" w:cstheme="minorBidi"/>
          <w:noProof/>
          <w:sz w:val="21"/>
          <w:szCs w:val="22"/>
        </w:rPr>
      </w:pPr>
      <w:hyperlink w:anchor="_Toc34313149" w:history="1">
        <w:r w:rsidRPr="0059735D">
          <w:rPr>
            <w:rStyle w:val="a5"/>
            <w:rFonts w:hint="eastAsia"/>
            <w:noProof/>
          </w:rPr>
          <w:t>八、</w:t>
        </w:r>
        <w:r>
          <w:rPr>
            <w:rFonts w:asciiTheme="minorHAnsi" w:eastAsiaTheme="minorEastAsia" w:hAnsiTheme="minorHAnsi" w:cstheme="minorBidi"/>
            <w:noProof/>
            <w:sz w:val="21"/>
            <w:szCs w:val="22"/>
          </w:rPr>
          <w:tab/>
        </w:r>
        <w:r w:rsidRPr="0059735D">
          <w:rPr>
            <w:rStyle w:val="a5"/>
            <w:rFonts w:hint="eastAsia"/>
            <w:noProof/>
          </w:rPr>
          <w:t>关于《国家税务总局关于支持新型冠状病毒感染的肺炎疫情防控有关税收征收管理事项的公告》的解读</w:t>
        </w:r>
        <w:r>
          <w:rPr>
            <w:rStyle w:val="a5"/>
            <w:rFonts w:hint="eastAsia"/>
            <w:noProof/>
          </w:rPr>
          <w:t>（</w:t>
        </w:r>
      </w:hyperlink>
      <w:hyperlink w:anchor="_Toc34313150" w:history="1">
        <w:r w:rsidRPr="0059735D">
          <w:rPr>
            <w:rStyle w:val="a5"/>
            <w:rFonts w:hint="eastAsia"/>
            <w:noProof/>
            <w:shd w:val="clear" w:color="auto" w:fill="FFFFFF"/>
          </w:rPr>
          <w:t>来源：国家税务总局办公厅</w:t>
        </w:r>
        <w:r w:rsidRPr="0059735D">
          <w:rPr>
            <w:rStyle w:val="a5"/>
            <w:noProof/>
            <w:shd w:val="clear" w:color="auto" w:fill="FFFFFF"/>
          </w:rPr>
          <w:t xml:space="preserve">    2020-02-10</w:t>
        </w:r>
        <w:r>
          <w:rPr>
            <w:rStyle w:val="a5"/>
            <w:noProof/>
            <w:shd w:val="clear" w:color="auto" w:fill="FFFFFF"/>
          </w:rPr>
          <w:t>）</w:t>
        </w:r>
        <w:r w:rsidR="00686818">
          <w:rPr>
            <w:rStyle w:val="a5"/>
            <w:noProof/>
            <w:shd w:val="clear" w:color="auto" w:fill="FFFFFF"/>
          </w:rPr>
          <w:t>……</w:t>
        </w:r>
        <w:r w:rsidR="00686818">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_Toc34313150 \h </w:instrText>
        </w:r>
        <w:r>
          <w:rPr>
            <w:noProof/>
            <w:webHidden/>
          </w:rPr>
        </w:r>
        <w:r>
          <w:rPr>
            <w:noProof/>
            <w:webHidden/>
          </w:rPr>
          <w:fldChar w:fldCharType="separate"/>
        </w:r>
        <w:r w:rsidR="00686818">
          <w:rPr>
            <w:noProof/>
            <w:webHidden/>
          </w:rPr>
          <w:t>14</w:t>
        </w:r>
        <w:r>
          <w:rPr>
            <w:noProof/>
            <w:webHidden/>
          </w:rPr>
          <w:fldChar w:fldCharType="end"/>
        </w:r>
      </w:hyperlink>
    </w:p>
    <w:p w:rsidR="006F347E" w:rsidRDefault="006F347E" w:rsidP="00686818">
      <w:pPr>
        <w:pStyle w:val="10"/>
        <w:tabs>
          <w:tab w:val="left" w:pos="990"/>
        </w:tabs>
        <w:ind w:firstLine="360"/>
        <w:rPr>
          <w:rFonts w:asciiTheme="minorHAnsi" w:eastAsiaTheme="minorEastAsia" w:hAnsiTheme="minorHAnsi" w:cstheme="minorBidi"/>
          <w:noProof/>
          <w:sz w:val="21"/>
          <w:szCs w:val="22"/>
        </w:rPr>
      </w:pPr>
      <w:hyperlink w:anchor="_Toc34313151" w:history="1">
        <w:r w:rsidRPr="0059735D">
          <w:rPr>
            <w:rStyle w:val="a5"/>
            <w:rFonts w:hint="eastAsia"/>
            <w:noProof/>
          </w:rPr>
          <w:t>九、</w:t>
        </w:r>
        <w:r>
          <w:rPr>
            <w:rFonts w:asciiTheme="minorHAnsi" w:eastAsiaTheme="minorEastAsia" w:hAnsiTheme="minorHAnsi" w:cstheme="minorBidi"/>
            <w:noProof/>
            <w:sz w:val="21"/>
            <w:szCs w:val="22"/>
          </w:rPr>
          <w:tab/>
        </w:r>
        <w:r w:rsidRPr="0059735D">
          <w:rPr>
            <w:rStyle w:val="a5"/>
            <w:rFonts w:hint="eastAsia"/>
            <w:noProof/>
          </w:rPr>
          <w:t>关于《国家税务总局关于应用机动车销售统一发票电子信息办理车辆购置税业务的公告》的解读</w:t>
        </w:r>
        <w:r>
          <w:rPr>
            <w:rFonts w:hint="eastAsia"/>
            <w:noProof/>
            <w:webHidden/>
          </w:rPr>
          <w:t>(</w:t>
        </w:r>
      </w:hyperlink>
      <w:hyperlink w:anchor="_Toc34313152" w:history="1">
        <w:r w:rsidRPr="0059735D">
          <w:rPr>
            <w:rStyle w:val="a5"/>
            <w:rFonts w:hint="eastAsia"/>
            <w:noProof/>
            <w:shd w:val="clear" w:color="auto" w:fill="FFFFFF"/>
          </w:rPr>
          <w:t>来源：国家税务总局办公厅</w:t>
        </w:r>
        <w:r w:rsidRPr="0059735D">
          <w:rPr>
            <w:rStyle w:val="a5"/>
            <w:noProof/>
            <w:shd w:val="clear" w:color="auto" w:fill="FFFFFF"/>
          </w:rPr>
          <w:t xml:space="preserve">    2020-01-22</w:t>
        </w:r>
        <w:r>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_Toc34313152 \h </w:instrText>
        </w:r>
        <w:r>
          <w:rPr>
            <w:noProof/>
            <w:webHidden/>
          </w:rPr>
        </w:r>
        <w:r>
          <w:rPr>
            <w:noProof/>
            <w:webHidden/>
          </w:rPr>
          <w:fldChar w:fldCharType="separate"/>
        </w:r>
        <w:r w:rsidR="00686818">
          <w:rPr>
            <w:noProof/>
            <w:webHidden/>
          </w:rPr>
          <w:t>18</w:t>
        </w:r>
        <w:r>
          <w:rPr>
            <w:noProof/>
            <w:webHidden/>
          </w:rPr>
          <w:fldChar w:fldCharType="end"/>
        </w:r>
      </w:hyperlink>
    </w:p>
    <w:p w:rsidR="006F347E" w:rsidRDefault="006F347E" w:rsidP="00686818">
      <w:pPr>
        <w:pStyle w:val="10"/>
        <w:tabs>
          <w:tab w:val="left" w:pos="990"/>
        </w:tabs>
        <w:ind w:firstLine="360"/>
        <w:rPr>
          <w:rFonts w:asciiTheme="minorHAnsi" w:eastAsiaTheme="minorEastAsia" w:hAnsiTheme="minorHAnsi" w:cstheme="minorBidi"/>
          <w:noProof/>
          <w:sz w:val="21"/>
          <w:szCs w:val="22"/>
        </w:rPr>
      </w:pPr>
      <w:hyperlink w:anchor="_Toc34313153" w:history="1">
        <w:r w:rsidRPr="0059735D">
          <w:rPr>
            <w:rStyle w:val="a5"/>
            <w:rFonts w:hint="eastAsia"/>
            <w:noProof/>
          </w:rPr>
          <w:t>十、</w:t>
        </w:r>
        <w:r>
          <w:rPr>
            <w:rFonts w:asciiTheme="minorHAnsi" w:eastAsiaTheme="minorEastAsia" w:hAnsiTheme="minorHAnsi" w:cstheme="minorBidi"/>
            <w:noProof/>
            <w:sz w:val="21"/>
            <w:szCs w:val="22"/>
          </w:rPr>
          <w:tab/>
        </w:r>
        <w:r w:rsidRPr="0059735D">
          <w:rPr>
            <w:rStyle w:val="a5"/>
            <w:rFonts w:hint="eastAsia"/>
            <w:noProof/>
          </w:rPr>
          <w:t>关于《国家税务总局关于水利建设基金等政府非税收入项目征管职责划转有关事项的公告》的解读</w:t>
        </w:r>
        <w:r>
          <w:rPr>
            <w:rFonts w:hint="eastAsia"/>
            <w:noProof/>
            <w:webHidden/>
          </w:rPr>
          <w:t>(</w:t>
        </w:r>
      </w:hyperlink>
      <w:hyperlink w:anchor="_Toc34313154" w:history="1">
        <w:r w:rsidRPr="0059735D">
          <w:rPr>
            <w:rStyle w:val="a5"/>
            <w:rFonts w:hint="eastAsia"/>
            <w:noProof/>
            <w:shd w:val="clear" w:color="auto" w:fill="FFFFFF"/>
          </w:rPr>
          <w:t>来源：国家税务总局办公厅</w:t>
        </w:r>
        <w:r w:rsidRPr="0059735D">
          <w:rPr>
            <w:rStyle w:val="a5"/>
            <w:noProof/>
            <w:shd w:val="clear" w:color="auto" w:fill="FFFFFF"/>
          </w:rPr>
          <w:t xml:space="preserve">    2020-01-20</w:t>
        </w:r>
        <w:r>
          <w:rPr>
            <w:rStyle w:val="a5"/>
            <w:rFonts w:hint="eastAsia"/>
            <w:noProof/>
            <w:shd w:val="clear" w:color="auto" w:fill="FFFFFF"/>
          </w:rPr>
          <w:t>)</w:t>
        </w:r>
        <w:r>
          <w:rPr>
            <w:noProof/>
            <w:webHidden/>
          </w:rPr>
          <w:tab/>
        </w:r>
        <w:r>
          <w:rPr>
            <w:noProof/>
            <w:webHidden/>
          </w:rPr>
          <w:fldChar w:fldCharType="begin"/>
        </w:r>
        <w:r>
          <w:rPr>
            <w:noProof/>
            <w:webHidden/>
          </w:rPr>
          <w:instrText xml:space="preserve"> PAGEREF _Toc34313154 \h </w:instrText>
        </w:r>
        <w:r>
          <w:rPr>
            <w:noProof/>
            <w:webHidden/>
          </w:rPr>
        </w:r>
        <w:r>
          <w:rPr>
            <w:noProof/>
            <w:webHidden/>
          </w:rPr>
          <w:fldChar w:fldCharType="separate"/>
        </w:r>
        <w:r w:rsidR="00686818">
          <w:rPr>
            <w:noProof/>
            <w:webHidden/>
          </w:rPr>
          <w:t>20</w:t>
        </w:r>
        <w:r>
          <w:rPr>
            <w:noProof/>
            <w:webHidden/>
          </w:rPr>
          <w:fldChar w:fldCharType="end"/>
        </w:r>
      </w:hyperlink>
    </w:p>
    <w:p w:rsidR="00675A52" w:rsidRDefault="00593A1E" w:rsidP="00675A52">
      <w:pPr>
        <w:ind w:firstLineChars="0" w:firstLine="0"/>
        <w:rPr>
          <w:rFonts w:ascii="楷体_GB2312"/>
        </w:rPr>
      </w:pPr>
      <w:r>
        <w:rPr>
          <w:rFonts w:ascii="楷体_GB2312"/>
        </w:rPr>
        <w:fldChar w:fldCharType="end"/>
      </w:r>
    </w:p>
    <w:p w:rsidR="00BD5B44" w:rsidRDefault="00BD5B44" w:rsidP="00113E47">
      <w:pPr>
        <w:ind w:firstLineChars="0" w:firstLine="0"/>
        <w:jc w:val="center"/>
        <w:rPr>
          <w:rFonts w:ascii="华文行楷" w:eastAsia="华文行楷"/>
          <w:b/>
          <w:sz w:val="32"/>
          <w:szCs w:val="32"/>
        </w:rPr>
      </w:pPr>
    </w:p>
    <w:p w:rsidR="009A2D41" w:rsidRDefault="009A2D41" w:rsidP="00113E47">
      <w:pPr>
        <w:ind w:firstLineChars="0" w:firstLine="0"/>
        <w:jc w:val="center"/>
        <w:rPr>
          <w:rFonts w:ascii="华文行楷" w:eastAsia="华文行楷"/>
          <w:b/>
          <w:sz w:val="32"/>
          <w:szCs w:val="32"/>
        </w:rPr>
      </w:pPr>
    </w:p>
    <w:p w:rsidR="00C9469F" w:rsidRDefault="00C9469F" w:rsidP="00113E47">
      <w:pPr>
        <w:ind w:firstLineChars="0" w:firstLine="0"/>
        <w:jc w:val="center"/>
        <w:rPr>
          <w:rFonts w:ascii="华文行楷" w:eastAsia="华文行楷"/>
          <w:b/>
          <w:sz w:val="32"/>
          <w:szCs w:val="32"/>
        </w:rPr>
      </w:pPr>
    </w:p>
    <w:p w:rsidR="00BD5B44" w:rsidRDefault="00BD5B44" w:rsidP="00113E47">
      <w:pPr>
        <w:ind w:firstLineChars="0" w:firstLine="0"/>
        <w:jc w:val="center"/>
        <w:rPr>
          <w:rFonts w:ascii="华文行楷" w:eastAsia="华文行楷"/>
          <w:b/>
          <w:sz w:val="32"/>
          <w:szCs w:val="32"/>
        </w:rPr>
      </w:pPr>
    </w:p>
    <w:p w:rsidR="00675A52" w:rsidRDefault="00675A52" w:rsidP="00113E47">
      <w:pPr>
        <w:ind w:firstLineChars="0" w:firstLine="0"/>
        <w:jc w:val="center"/>
        <w:rPr>
          <w:rFonts w:ascii="华文行楷" w:eastAsia="华文行楷"/>
          <w:b/>
          <w:sz w:val="32"/>
          <w:szCs w:val="32"/>
        </w:rPr>
      </w:pPr>
      <w:r>
        <w:rPr>
          <w:rFonts w:ascii="华文行楷" w:eastAsia="华文行楷" w:hint="eastAsia"/>
          <w:b/>
          <w:sz w:val="32"/>
          <w:szCs w:val="32"/>
        </w:rPr>
        <w:t>本期财税政策提示</w:t>
      </w:r>
    </w:p>
    <w:p w:rsidR="0089610F" w:rsidRDefault="0089610F" w:rsidP="00113E47">
      <w:pPr>
        <w:ind w:firstLineChars="0" w:firstLine="0"/>
        <w:jc w:val="center"/>
        <w:rPr>
          <w:rFonts w:ascii="华文行楷" w:eastAsia="华文行楷"/>
          <w:b/>
          <w:sz w:val="32"/>
          <w:szCs w:val="32"/>
        </w:rPr>
      </w:pPr>
    </w:p>
    <w:p w:rsidR="00686818" w:rsidRPr="00BD5B44" w:rsidRDefault="00686818" w:rsidP="00686818">
      <w:pPr>
        <w:pStyle w:val="ab"/>
        <w:widowControl/>
        <w:numPr>
          <w:ilvl w:val="0"/>
          <w:numId w:val="2"/>
        </w:numPr>
        <w:shd w:val="clear" w:color="auto" w:fill="FFFFFF"/>
        <w:spacing w:line="400" w:lineRule="exact"/>
        <w:ind w:firstLineChars="0"/>
        <w:contextualSpacing/>
        <w:rPr>
          <w:rFonts w:ascii="Times New Roman" w:hAnsi="Times New Roman"/>
          <w:b/>
          <w:sz w:val="24"/>
          <w:szCs w:val="24"/>
        </w:rPr>
      </w:pPr>
      <w:r>
        <w:rPr>
          <w:rFonts w:ascii="楷体_GB2312" w:eastAsia="楷体_GB2312" w:hint="eastAsia"/>
          <w:b/>
          <w:sz w:val="24"/>
        </w:rPr>
        <w:t>国家税务总局</w:t>
      </w:r>
      <w:r w:rsidRPr="00773249">
        <w:rPr>
          <w:rFonts w:ascii="楷体_GB2312" w:eastAsia="楷体_GB2312" w:hint="eastAsia"/>
          <w:b/>
          <w:sz w:val="24"/>
        </w:rPr>
        <w:t>明确</w:t>
      </w:r>
      <w:r>
        <w:rPr>
          <w:rFonts w:ascii="楷体_GB2312" w:eastAsia="楷体_GB2312" w:hint="eastAsia"/>
          <w:b/>
          <w:sz w:val="24"/>
        </w:rPr>
        <w:t>支持</w:t>
      </w:r>
      <w:r w:rsidRPr="004D5803">
        <w:rPr>
          <w:rFonts w:ascii="楷体_GB2312" w:eastAsia="楷体_GB2312" w:hint="eastAsia"/>
          <w:b/>
          <w:sz w:val="24"/>
        </w:rPr>
        <w:t>肺炎疫情防控</w:t>
      </w:r>
      <w:r w:rsidRPr="00773249">
        <w:rPr>
          <w:rFonts w:ascii="楷体_GB2312" w:eastAsia="楷体_GB2312" w:hint="eastAsia"/>
          <w:b/>
          <w:sz w:val="24"/>
        </w:rPr>
        <w:t>相关税收征收管理事项</w:t>
      </w:r>
    </w:p>
    <w:p w:rsidR="00686818" w:rsidRPr="00686818" w:rsidRDefault="00686818" w:rsidP="00686818">
      <w:pPr>
        <w:autoSpaceDE w:val="0"/>
        <w:autoSpaceDN w:val="0"/>
        <w:adjustRightInd w:val="0"/>
        <w:ind w:firstLine="480"/>
        <w:rPr>
          <w:rFonts w:ascii="楷体_GB2312" w:hAnsi="微软雅黑" w:hint="eastAsia"/>
          <w:color w:val="333333"/>
        </w:rPr>
      </w:pPr>
      <w:r w:rsidRPr="00686818">
        <w:rPr>
          <w:rFonts w:ascii="楷体_GB2312" w:hAnsi="微软雅黑" w:hint="eastAsia"/>
          <w:color w:val="333333"/>
        </w:rPr>
        <w:t>为深入贯彻习近平总书记关于新型冠状病毒感染的肺炎疫情防控工作的一系列重要指示精神和党中央、国务院决策部署，进一步落实好支持新冠病毒感染的肺炎疫情防控税收政策，简便征管流程，日前，国家税务总局下发《关于支持新型冠状病毒感染的肺炎疫情防控有关税收征收管理事项的公告》（国家税务总局公告2020年第4号），公告明确发生符合8号公告和9号公告规定的免征增值税行为的，不得开具增值税专用发票；明确免征增值税、消费税纳税申报处理；明确在抗击疫情期间，出口退（免）税备案、备案变更申请及申报处理；明确可以享受一次性计入当期成本费用企业所得税税前扣除政策的要求；明确困难行业企业亏损年限延长等一系列税收征收管理事项。公告自2020年2月10日之日施行。</w:t>
      </w:r>
    </w:p>
    <w:p w:rsidR="00D639B5" w:rsidRPr="00686818" w:rsidRDefault="00D639B5" w:rsidP="0089610F">
      <w:pPr>
        <w:spacing w:before="150" w:line="370" w:lineRule="exact"/>
        <w:ind w:firstLine="480"/>
        <w:jc w:val="left"/>
        <w:rPr>
          <w:bCs/>
        </w:rPr>
      </w:pPr>
    </w:p>
    <w:p w:rsidR="00D639B5" w:rsidRPr="00181647" w:rsidRDefault="00D639B5" w:rsidP="0089610F">
      <w:pPr>
        <w:spacing w:before="150" w:line="370" w:lineRule="exact"/>
        <w:ind w:firstLine="480"/>
        <w:jc w:val="left"/>
        <w:rPr>
          <w:bCs/>
        </w:rPr>
      </w:pPr>
    </w:p>
    <w:p w:rsidR="007F66D3" w:rsidRPr="00181647" w:rsidRDefault="007F66D3" w:rsidP="0089610F">
      <w:pPr>
        <w:spacing w:before="150" w:line="370" w:lineRule="exact"/>
        <w:ind w:firstLine="480"/>
        <w:jc w:val="left"/>
        <w:rPr>
          <w:bCs/>
        </w:rPr>
      </w:pPr>
    </w:p>
    <w:p w:rsidR="007F66D3" w:rsidRPr="003352FF"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7F66D3" w:rsidRDefault="007F66D3" w:rsidP="0089610F">
      <w:pPr>
        <w:spacing w:before="150" w:line="370" w:lineRule="exact"/>
        <w:ind w:firstLine="480"/>
        <w:jc w:val="left"/>
        <w:rPr>
          <w:bCs/>
        </w:rPr>
      </w:pPr>
    </w:p>
    <w:p w:rsidR="006F347E" w:rsidRPr="00947668" w:rsidRDefault="006F347E" w:rsidP="006F347E">
      <w:pPr>
        <w:autoSpaceDE w:val="0"/>
        <w:autoSpaceDN w:val="0"/>
        <w:adjustRightInd w:val="0"/>
        <w:spacing w:line="400" w:lineRule="atLeast"/>
        <w:ind w:firstLineChars="0" w:firstLine="0"/>
        <w:rPr>
          <w:rFonts w:ascii="华文行楷" w:eastAsia="华文行楷" w:hAnsi="??_GB2312" w:cs="华文行楷"/>
          <w:b/>
          <w:bCs/>
          <w:kern w:val="0"/>
          <w:sz w:val="36"/>
          <w:szCs w:val="36"/>
          <w:bdr w:val="single" w:sz="4" w:space="0" w:color="auto"/>
          <w:lang w:val="zh-CN"/>
        </w:rPr>
      </w:pPr>
      <w:r w:rsidRPr="00947668">
        <w:rPr>
          <w:rFonts w:ascii="华文行楷" w:eastAsia="华文行楷" w:hAnsi="??_GB2312" w:cs="华文行楷" w:hint="eastAsia"/>
          <w:b/>
          <w:bCs/>
          <w:kern w:val="0"/>
          <w:sz w:val="36"/>
          <w:szCs w:val="36"/>
          <w:bdr w:val="single" w:sz="4" w:space="0" w:color="auto"/>
          <w:lang w:val="zh-CN"/>
        </w:rPr>
        <w:lastRenderedPageBreak/>
        <w:t>税收法规</w:t>
      </w:r>
    </w:p>
    <w:p w:rsidR="006F347E" w:rsidRPr="006F347E" w:rsidRDefault="006F347E" w:rsidP="00686818">
      <w:pPr>
        <w:pStyle w:val="1"/>
        <w:keepNext/>
        <w:keepLines/>
        <w:widowControl w:val="0"/>
        <w:numPr>
          <w:ilvl w:val="0"/>
          <w:numId w:val="14"/>
        </w:numPr>
        <w:ind w:left="0" w:firstLine="0"/>
        <w:rPr>
          <w:rFonts w:ascii="黑体" w:hAnsi="黑体"/>
          <w:szCs w:val="30"/>
        </w:rPr>
      </w:pPr>
      <w:bookmarkStart w:id="3" w:name="_Toc33013447"/>
      <w:bookmarkStart w:id="4" w:name="_Toc34313129"/>
      <w:r w:rsidRPr="006F347E">
        <w:rPr>
          <w:rFonts w:ascii="黑体" w:hAnsi="黑体"/>
          <w:szCs w:val="30"/>
        </w:rPr>
        <w:t>国家税务总局</w:t>
      </w:r>
      <w:bookmarkEnd w:id="3"/>
      <w:bookmarkEnd w:id="4"/>
    </w:p>
    <w:p w:rsidR="006F347E" w:rsidRPr="006F347E" w:rsidRDefault="006F347E" w:rsidP="00686818">
      <w:pPr>
        <w:pStyle w:val="1"/>
        <w:numPr>
          <w:ilvl w:val="0"/>
          <w:numId w:val="0"/>
        </w:numPr>
        <w:rPr>
          <w:rFonts w:ascii="黑体" w:hAnsi="黑体" w:hint="eastAsia"/>
          <w:szCs w:val="30"/>
        </w:rPr>
      </w:pPr>
      <w:bookmarkStart w:id="5" w:name="_Toc33013448"/>
      <w:bookmarkStart w:id="6" w:name="_Toc34313130"/>
      <w:r w:rsidRPr="006F347E">
        <w:rPr>
          <w:rFonts w:ascii="黑体" w:hAnsi="黑体"/>
          <w:szCs w:val="30"/>
        </w:rPr>
        <w:t>关于支持新型冠状病毒感染的肺炎疫情防控有关税收征收管理事项的公告</w:t>
      </w:r>
      <w:bookmarkEnd w:id="5"/>
      <w:bookmarkEnd w:id="6"/>
    </w:p>
    <w:p w:rsidR="006F347E" w:rsidRPr="006F347E" w:rsidRDefault="006F347E" w:rsidP="006F347E">
      <w:pPr>
        <w:pStyle w:val="2"/>
        <w:spacing w:before="312" w:after="156"/>
        <w:rPr>
          <w:rFonts w:hint="eastAsia"/>
          <w:shd w:val="clear" w:color="auto" w:fill="FFFFFF"/>
        </w:rPr>
      </w:pPr>
      <w:bookmarkStart w:id="7" w:name="_Toc33013449"/>
      <w:bookmarkStart w:id="8" w:name="_Toc34313131"/>
      <w:r w:rsidRPr="006F347E">
        <w:rPr>
          <w:shd w:val="clear" w:color="auto" w:fill="FFFFFF"/>
        </w:rPr>
        <w:t>国家税务总局公告</w:t>
      </w:r>
      <w:r w:rsidRPr="006F347E">
        <w:rPr>
          <w:shd w:val="clear" w:color="auto" w:fill="FFFFFF"/>
        </w:rPr>
        <w:t>2020</w:t>
      </w:r>
      <w:r w:rsidRPr="006F347E">
        <w:rPr>
          <w:shd w:val="clear" w:color="auto" w:fill="FFFFFF"/>
        </w:rPr>
        <w:t>年第</w:t>
      </w:r>
      <w:r w:rsidRPr="006F347E">
        <w:rPr>
          <w:shd w:val="clear" w:color="auto" w:fill="FFFFFF"/>
        </w:rPr>
        <w:t>4</w:t>
      </w:r>
      <w:r w:rsidRPr="006F347E">
        <w:rPr>
          <w:shd w:val="clear" w:color="auto" w:fill="FFFFFF"/>
        </w:rPr>
        <w:t>号</w:t>
      </w:r>
      <w:r w:rsidRPr="006F347E">
        <w:rPr>
          <w:rFonts w:hint="eastAsia"/>
          <w:shd w:val="clear" w:color="auto" w:fill="FFFFFF"/>
        </w:rPr>
        <w:t xml:space="preserve">     2020-02-10</w:t>
      </w:r>
      <w:bookmarkEnd w:id="7"/>
      <w:bookmarkEnd w:id="8"/>
    </w:p>
    <w:p w:rsidR="006F347E" w:rsidRPr="00E91850" w:rsidRDefault="006F347E" w:rsidP="006F347E">
      <w:pPr>
        <w:shd w:val="clear" w:color="auto" w:fill="FFFFFF"/>
        <w:ind w:firstLine="480"/>
        <w:rPr>
          <w:rFonts w:cs="Arial"/>
        </w:rPr>
      </w:pPr>
      <w:r w:rsidRPr="00E91850">
        <w:rPr>
          <w:rFonts w:hAnsi="楷体" w:cs="Arial" w:hint="eastAsia"/>
        </w:rPr>
        <w:t>为支持新型冠状病毒感染的肺炎疫情防控工作，贯彻落实相关税收政策，现就税收征收管理有关事项公告如下：</w:t>
      </w:r>
    </w:p>
    <w:p w:rsidR="006F347E" w:rsidRPr="003327CB" w:rsidRDefault="006F347E" w:rsidP="006F347E">
      <w:pPr>
        <w:shd w:val="clear" w:color="auto" w:fill="FFFFFF"/>
        <w:ind w:firstLine="480"/>
        <w:rPr>
          <w:rFonts w:ascii="Microsoft YaHei" w:hAnsi="Microsoft YaHei" w:hint="eastAsia"/>
          <w:szCs w:val="19"/>
        </w:rPr>
      </w:pPr>
      <w:r w:rsidRPr="003327CB">
        <w:rPr>
          <w:rFonts w:ascii="Microsoft YaHei" w:hAnsi="Microsoft YaHei"/>
          <w:szCs w:val="19"/>
        </w:rPr>
        <w:t>一、疫情防控重点保障物资生产企业按照《税务总局关于支持新型冠状病毒感染的肺炎疫情防控有关税收政策的公告》（</w:t>
      </w:r>
      <w:r w:rsidRPr="003327CB">
        <w:rPr>
          <w:rFonts w:ascii="Microsoft YaHei" w:hAnsi="Microsoft YaHei"/>
          <w:szCs w:val="19"/>
        </w:rPr>
        <w:t>2020</w:t>
      </w:r>
      <w:r w:rsidRPr="003327CB">
        <w:rPr>
          <w:rFonts w:ascii="Microsoft YaHei" w:hAnsi="Microsoft YaHei"/>
          <w:szCs w:val="19"/>
        </w:rPr>
        <w:t>年第</w:t>
      </w:r>
      <w:r w:rsidRPr="003327CB">
        <w:rPr>
          <w:rFonts w:ascii="Microsoft YaHei" w:hAnsi="Microsoft YaHei"/>
          <w:szCs w:val="19"/>
        </w:rPr>
        <w:t>8</w:t>
      </w:r>
      <w:r w:rsidRPr="003327CB">
        <w:rPr>
          <w:rFonts w:ascii="Microsoft YaHei" w:hAnsi="Microsoft YaHei"/>
          <w:szCs w:val="19"/>
        </w:rPr>
        <w:t>号，以下简称</w:t>
      </w:r>
      <w:r w:rsidRPr="003327CB">
        <w:rPr>
          <w:rFonts w:ascii="Microsoft YaHei" w:hAnsi="Microsoft YaHei"/>
          <w:szCs w:val="19"/>
        </w:rPr>
        <w:t>“8</w:t>
      </w:r>
      <w:r w:rsidRPr="003327CB">
        <w:rPr>
          <w:rFonts w:ascii="Microsoft YaHei" w:hAnsi="Microsoft YaHei"/>
          <w:szCs w:val="19"/>
        </w:rPr>
        <w:t>号公告</w:t>
      </w:r>
      <w:r w:rsidRPr="003327CB">
        <w:rPr>
          <w:rFonts w:ascii="Microsoft YaHei" w:hAnsi="Microsoft YaHei"/>
          <w:szCs w:val="19"/>
        </w:rPr>
        <w:t>”</w:t>
      </w:r>
      <w:r w:rsidRPr="003327CB">
        <w:rPr>
          <w:rFonts w:ascii="Microsoft YaHei" w:hAnsi="Microsoft YaHei"/>
          <w:szCs w:val="19"/>
        </w:rPr>
        <w:t>）</w:t>
      </w:r>
      <w:r w:rsidRPr="003327CB">
        <w:rPr>
          <w:rFonts w:ascii="Microsoft YaHei" w:hAnsi="Microsoft YaHei"/>
          <w:szCs w:val="19"/>
        </w:rPr>
        <w:t> </w:t>
      </w:r>
      <w:r w:rsidRPr="003327CB">
        <w:rPr>
          <w:rFonts w:ascii="Microsoft YaHei" w:hAnsi="Microsoft YaHei"/>
          <w:szCs w:val="19"/>
        </w:rPr>
        <w:t>第二条规定，适用增值税增量留抵退税政策的，应当在增值税纳税申报期内，完成本期增值税纳税申报后，向主管税务机关申请退还增量留抵税额。</w:t>
      </w:r>
    </w:p>
    <w:p w:rsidR="006F347E" w:rsidRPr="003327CB" w:rsidRDefault="006F347E" w:rsidP="006F347E">
      <w:pPr>
        <w:shd w:val="clear" w:color="auto" w:fill="FFFFFF"/>
        <w:ind w:firstLine="480"/>
        <w:rPr>
          <w:rFonts w:ascii="Microsoft YaHei" w:hAnsi="Microsoft YaHei" w:hint="eastAsia"/>
          <w:szCs w:val="19"/>
        </w:rPr>
      </w:pPr>
      <w:r w:rsidRPr="003327CB">
        <w:rPr>
          <w:rFonts w:ascii="Microsoft YaHei" w:hAnsi="Microsoft YaHei"/>
          <w:szCs w:val="19"/>
        </w:rPr>
        <w:t>二、纳税人按照</w:t>
      </w:r>
      <w:r w:rsidRPr="003327CB">
        <w:rPr>
          <w:rFonts w:ascii="Microsoft YaHei" w:hAnsi="Microsoft YaHei"/>
          <w:szCs w:val="19"/>
        </w:rPr>
        <w:t>8</w:t>
      </w:r>
      <w:r w:rsidRPr="003327CB">
        <w:rPr>
          <w:rFonts w:ascii="Microsoft YaHei" w:hAnsi="Microsoft YaHei"/>
          <w:szCs w:val="19"/>
        </w:rPr>
        <w:t>号公告</w:t>
      </w:r>
      <w:r w:rsidRPr="003327CB">
        <w:rPr>
          <w:rFonts w:ascii="Microsoft YaHei" w:hAnsi="Microsoft YaHei" w:hint="eastAsia"/>
          <w:szCs w:val="19"/>
        </w:rPr>
        <w:t>和《财政部</w:t>
      </w:r>
      <w:r w:rsidRPr="003327CB">
        <w:rPr>
          <w:rFonts w:ascii="Microsoft YaHei" w:hAnsi="Microsoft YaHei" w:hint="eastAsia"/>
          <w:szCs w:val="19"/>
        </w:rPr>
        <w:t xml:space="preserve"> </w:t>
      </w:r>
      <w:r w:rsidRPr="003327CB">
        <w:rPr>
          <w:rFonts w:ascii="Microsoft YaHei" w:hAnsi="Microsoft YaHei" w:hint="eastAsia"/>
          <w:szCs w:val="19"/>
        </w:rPr>
        <w:t>税务总局关于支持</w:t>
      </w:r>
      <w:r w:rsidRPr="003327CB">
        <w:rPr>
          <w:rFonts w:ascii="Microsoft YaHei" w:hAnsi="Microsoft YaHei"/>
          <w:szCs w:val="19"/>
        </w:rPr>
        <w:t>新型冠状病毒感染的肺炎疫情防控有关捐赠税收政策的公告》（</w:t>
      </w:r>
      <w:r w:rsidRPr="003327CB">
        <w:rPr>
          <w:rFonts w:ascii="Microsoft YaHei" w:hAnsi="Microsoft YaHei"/>
          <w:szCs w:val="19"/>
        </w:rPr>
        <w:t>2020</w:t>
      </w:r>
      <w:r w:rsidRPr="003327CB">
        <w:rPr>
          <w:rFonts w:ascii="Microsoft YaHei" w:hAnsi="Microsoft YaHei"/>
          <w:szCs w:val="19"/>
        </w:rPr>
        <w:t>年第</w:t>
      </w:r>
      <w:r w:rsidRPr="003327CB">
        <w:rPr>
          <w:rFonts w:ascii="Microsoft YaHei" w:hAnsi="Microsoft YaHei"/>
          <w:szCs w:val="19"/>
        </w:rPr>
        <w:t>9</w:t>
      </w:r>
      <w:r w:rsidRPr="003327CB">
        <w:rPr>
          <w:rFonts w:ascii="Microsoft YaHei" w:hAnsi="Microsoft YaHei"/>
          <w:szCs w:val="19"/>
        </w:rPr>
        <w:t>号，以下简称</w:t>
      </w:r>
      <w:r w:rsidRPr="003327CB">
        <w:rPr>
          <w:rFonts w:ascii="Microsoft YaHei" w:hAnsi="Microsoft YaHei"/>
          <w:szCs w:val="19"/>
        </w:rPr>
        <w:t>“9</w:t>
      </w:r>
      <w:r w:rsidRPr="003327CB">
        <w:rPr>
          <w:rFonts w:ascii="Microsoft YaHei" w:hAnsi="Microsoft YaHei"/>
          <w:szCs w:val="19"/>
        </w:rPr>
        <w:t>号公告</w:t>
      </w:r>
      <w:r w:rsidRPr="003327CB">
        <w:rPr>
          <w:rFonts w:ascii="Microsoft YaHei" w:hAnsi="Microsoft YaHei"/>
          <w:szCs w:val="19"/>
        </w:rPr>
        <w:t>”</w:t>
      </w:r>
      <w:r w:rsidRPr="003327CB">
        <w:rPr>
          <w:rFonts w:ascii="Microsoft YaHei" w:hAnsi="Microsoft YaHei"/>
          <w:szCs w:val="19"/>
        </w:rPr>
        <w:t>）有关规定享受免征增值税、消费税优惠的，可自主进行免税申报，无需办理有关免税备案手续，但应将相关证明材料留存备查。</w:t>
      </w:r>
    </w:p>
    <w:p w:rsidR="006F347E" w:rsidRPr="00E91850" w:rsidRDefault="006F347E" w:rsidP="006F347E">
      <w:pPr>
        <w:shd w:val="clear" w:color="auto" w:fill="FFFFFF"/>
        <w:ind w:firstLine="480"/>
        <w:rPr>
          <w:rFonts w:cs="Arial" w:hint="eastAsia"/>
        </w:rPr>
      </w:pPr>
      <w:r w:rsidRPr="00E91850">
        <w:rPr>
          <w:rFonts w:hAnsi="楷体" w:cs="Arial" w:hint="eastAsia"/>
        </w:rPr>
        <w:t>适用免税政策的纳税人在办理增值税纳税申报时，应当填写增值税纳税申报表及《增值税减免税申报明细表》相应栏次；在办理消费税纳税申报时，应当填写消费税纳税申报表及《本期减（免）税额明细表》相应栏次。</w:t>
      </w:r>
    </w:p>
    <w:p w:rsidR="006F347E" w:rsidRPr="00E91850" w:rsidRDefault="006F347E" w:rsidP="006F347E">
      <w:pPr>
        <w:shd w:val="clear" w:color="auto" w:fill="FFFFFF"/>
        <w:ind w:firstLine="480"/>
        <w:rPr>
          <w:rFonts w:cs="Arial" w:hint="eastAsia"/>
        </w:rPr>
      </w:pPr>
      <w:r w:rsidRPr="00E91850">
        <w:rPr>
          <w:rFonts w:hAnsi="楷体" w:cs="Arial" w:hint="eastAsia"/>
        </w:rPr>
        <w:t>三、纳税人按照</w:t>
      </w:r>
      <w:r w:rsidRPr="00E91850">
        <w:rPr>
          <w:rFonts w:cs="Arial" w:hint="eastAsia"/>
        </w:rPr>
        <w:t>8</w:t>
      </w:r>
      <w:r w:rsidRPr="00E91850">
        <w:rPr>
          <w:rFonts w:hAnsi="楷体" w:cs="Arial" w:hint="eastAsia"/>
        </w:rPr>
        <w:t>号公告和</w:t>
      </w:r>
      <w:r w:rsidRPr="00E91850">
        <w:rPr>
          <w:rFonts w:cs="Arial" w:hint="eastAsia"/>
        </w:rPr>
        <w:t>9</w:t>
      </w:r>
      <w:r w:rsidRPr="00E91850">
        <w:rPr>
          <w:rFonts w:hAnsi="楷体" w:cs="Arial" w:hint="eastAsia"/>
        </w:rPr>
        <w:t>号公告有关规定适用免征增值税政策的，不得开具增值税专用发票；已开具增值税专用发票的，应当开具对应红字发票或者作废原发票，再按规定适用免征增值税政策并开具普通发票。</w:t>
      </w:r>
    </w:p>
    <w:p w:rsidR="006F347E" w:rsidRPr="00E91850" w:rsidRDefault="006F347E" w:rsidP="006F347E">
      <w:pPr>
        <w:shd w:val="clear" w:color="auto" w:fill="FFFFFF"/>
        <w:ind w:firstLine="480"/>
        <w:rPr>
          <w:rFonts w:cs="Arial" w:hint="eastAsia"/>
        </w:rPr>
      </w:pPr>
      <w:r w:rsidRPr="00E91850">
        <w:rPr>
          <w:rFonts w:hAnsi="楷体" w:cs="Arial" w:hint="eastAsia"/>
        </w:rPr>
        <w:t>纳税人在疫情防控期间已经开具增值税专用发票，按照本公告规定应当开具对应红字发票而未及时开具的，可以先适用免征增值税政策，对应红字发票应当于相关免征增值税政策执行到期后</w:t>
      </w:r>
      <w:r w:rsidRPr="00E91850">
        <w:rPr>
          <w:rFonts w:cs="Arial" w:hint="eastAsia"/>
        </w:rPr>
        <w:t>1</w:t>
      </w:r>
      <w:r w:rsidRPr="00E91850">
        <w:rPr>
          <w:rFonts w:hAnsi="楷体" w:cs="Arial" w:hint="eastAsia"/>
        </w:rPr>
        <w:t>个月内完成开具。</w:t>
      </w:r>
    </w:p>
    <w:p w:rsidR="006F347E" w:rsidRPr="00E91850" w:rsidRDefault="006F347E" w:rsidP="006F347E">
      <w:pPr>
        <w:shd w:val="clear" w:color="auto" w:fill="FFFFFF"/>
        <w:ind w:firstLine="480"/>
        <w:rPr>
          <w:rFonts w:cs="Arial" w:hint="eastAsia"/>
        </w:rPr>
      </w:pPr>
      <w:r w:rsidRPr="00E91850">
        <w:rPr>
          <w:rFonts w:hAnsi="楷体" w:cs="Arial" w:hint="eastAsia"/>
        </w:rPr>
        <w:t>四、在本公告发布前，纳税人已将适用免税政策的销售额、销售数量，按照征税销售额、销售数量进行增值税、消费税纳税申报的，可以选择更正当期申报或者在下期申报时调整。已征应予免征的增值税、消费税税款，可以予以退还或者分别抵减纳税人以后应缴纳的增值税、消费税税款。</w:t>
      </w:r>
    </w:p>
    <w:p w:rsidR="006F347E" w:rsidRPr="00E91850" w:rsidRDefault="006F347E" w:rsidP="006F347E">
      <w:pPr>
        <w:shd w:val="clear" w:color="auto" w:fill="FFFFFF"/>
        <w:ind w:firstLine="480"/>
        <w:rPr>
          <w:rFonts w:cs="Arial" w:hint="eastAsia"/>
        </w:rPr>
      </w:pPr>
      <w:r w:rsidRPr="00E91850">
        <w:rPr>
          <w:rFonts w:hAnsi="楷体" w:cs="Arial" w:hint="eastAsia"/>
        </w:rPr>
        <w:t>五、疫情防控期间，纳税人通过电子税务局或者标准版国际贸易</w:t>
      </w:r>
      <w:r w:rsidRPr="00E91850">
        <w:rPr>
          <w:rFonts w:cs="Arial" w:hint="eastAsia"/>
        </w:rPr>
        <w:t>“</w:t>
      </w:r>
      <w:r w:rsidRPr="00E91850">
        <w:rPr>
          <w:rFonts w:hAnsi="楷体" w:cs="Arial" w:hint="eastAsia"/>
        </w:rPr>
        <w:t>单一窗口</w:t>
      </w:r>
      <w:r w:rsidRPr="00E91850">
        <w:rPr>
          <w:rFonts w:cs="Arial" w:hint="eastAsia"/>
        </w:rPr>
        <w:t>”</w:t>
      </w:r>
      <w:r w:rsidRPr="00E91850">
        <w:rPr>
          <w:rFonts w:hAnsi="楷体" w:cs="Arial" w:hint="eastAsia"/>
        </w:rPr>
        <w:t>出口退税平台等（以下简称</w:t>
      </w:r>
      <w:r w:rsidRPr="00E91850">
        <w:rPr>
          <w:rFonts w:cs="Arial" w:hint="eastAsia"/>
        </w:rPr>
        <w:t>“</w:t>
      </w:r>
      <w:r w:rsidRPr="00E91850">
        <w:rPr>
          <w:rFonts w:hAnsi="楷体" w:cs="Arial" w:hint="eastAsia"/>
        </w:rPr>
        <w:t>网上</w:t>
      </w:r>
      <w:r w:rsidRPr="00E91850">
        <w:rPr>
          <w:rFonts w:cs="Arial" w:hint="eastAsia"/>
        </w:rPr>
        <w:t>”</w:t>
      </w:r>
      <w:r w:rsidRPr="00E91850">
        <w:rPr>
          <w:rFonts w:hAnsi="楷体" w:cs="Arial" w:hint="eastAsia"/>
        </w:rPr>
        <w:t>）提交电子数据后，即可申请办理出口退（免）税备案、备案变更和相关证明。税务机关受理上述退（免）税事项申请后，经核对电子数据无误的，即可办理备案、备案变更或者开具相关证明，并通过网上反</w:t>
      </w:r>
      <w:r w:rsidRPr="00E91850">
        <w:rPr>
          <w:rFonts w:hAnsi="楷体" w:cs="Arial" w:hint="eastAsia"/>
        </w:rPr>
        <w:lastRenderedPageBreak/>
        <w:t>馈方式及时将办理结果告知纳税人。纳税人需开具纸质证明的，税务机关可采取邮寄方式送达。确需到办税服务厅现场结清退（免）税款或者补缴税款的备案和证明事项，可通过预约办税等方式，分时分批前往税务机关办理。</w:t>
      </w:r>
    </w:p>
    <w:p w:rsidR="006F347E" w:rsidRPr="00E91850" w:rsidRDefault="006F347E" w:rsidP="006F347E">
      <w:pPr>
        <w:shd w:val="clear" w:color="auto" w:fill="FFFFFF"/>
        <w:ind w:firstLine="480"/>
        <w:rPr>
          <w:rFonts w:cs="Arial" w:hint="eastAsia"/>
        </w:rPr>
      </w:pPr>
      <w:r w:rsidRPr="00E91850">
        <w:rPr>
          <w:rFonts w:hAnsi="楷体" w:cs="Arial" w:hint="eastAsia"/>
        </w:rPr>
        <w:t>六、疫情防控期间，纳税人的所有出口货物劳务、跨境应税行为，均可通过网上提交电子数据的方式申报出口退（免）税。税务机关受理申报后，经审核不存在涉嫌骗取出口退税等疑点的，即可办理出口退（免）税，并通过网上反馈方式及时将办理结果告知纳税人。</w:t>
      </w:r>
    </w:p>
    <w:p w:rsidR="006F347E" w:rsidRPr="00E91850" w:rsidRDefault="006F347E" w:rsidP="006F347E">
      <w:pPr>
        <w:shd w:val="clear" w:color="auto" w:fill="FFFFFF"/>
        <w:ind w:firstLine="480"/>
        <w:rPr>
          <w:rFonts w:cs="Arial" w:hint="eastAsia"/>
        </w:rPr>
      </w:pPr>
      <w:r w:rsidRPr="00E91850">
        <w:rPr>
          <w:rFonts w:hAnsi="楷体" w:cs="Arial" w:hint="eastAsia"/>
        </w:rPr>
        <w:t>七、因疫情影响，纳税人未能在规定期限内申请开具相关证明或者申报出口退（免）税的，待收齐退（免）税凭证及相关电子信息后，即可向主管税务机关申请开具相关证明，或者申报办理退（免）税。</w:t>
      </w:r>
    </w:p>
    <w:p w:rsidR="006F347E" w:rsidRPr="00E91850" w:rsidRDefault="006F347E" w:rsidP="006F347E">
      <w:pPr>
        <w:shd w:val="clear" w:color="auto" w:fill="FFFFFF"/>
        <w:ind w:firstLine="480"/>
        <w:rPr>
          <w:rFonts w:cs="Arial" w:hint="eastAsia"/>
        </w:rPr>
      </w:pPr>
      <w:r w:rsidRPr="00E91850">
        <w:rPr>
          <w:rFonts w:hAnsi="楷体" w:cs="Arial" w:hint="eastAsia"/>
        </w:rPr>
        <w:t>因疫情影响，纳税人无法在规定期限内收汇或办理不能收汇手续的，待收汇或办理不能收汇手续后，即可向主管税务机关申报办理退（免）税。</w:t>
      </w:r>
    </w:p>
    <w:p w:rsidR="006F347E" w:rsidRPr="00E91850" w:rsidRDefault="006F347E" w:rsidP="006F347E">
      <w:pPr>
        <w:shd w:val="clear" w:color="auto" w:fill="FFFFFF"/>
        <w:ind w:firstLine="480"/>
        <w:rPr>
          <w:rFonts w:cs="Arial" w:hint="eastAsia"/>
        </w:rPr>
      </w:pPr>
      <w:r w:rsidRPr="00E91850">
        <w:rPr>
          <w:rFonts w:hAnsi="楷体" w:cs="Arial" w:hint="eastAsia"/>
        </w:rPr>
        <w:t>八、疫情防控结束后，纳税人应按照现行规定，向主管税务机关补报出口退（免）税应报送的纸质申报表、表单及相关资料。税务机关对补报的各项资料进行复核。</w:t>
      </w:r>
    </w:p>
    <w:p w:rsidR="006F347E" w:rsidRPr="00E91850" w:rsidRDefault="006F347E" w:rsidP="006F347E">
      <w:pPr>
        <w:shd w:val="clear" w:color="auto" w:fill="FFFFFF"/>
        <w:ind w:firstLine="480"/>
        <w:rPr>
          <w:rFonts w:cs="Arial" w:hint="eastAsia"/>
        </w:rPr>
      </w:pPr>
      <w:r w:rsidRPr="00E91850">
        <w:rPr>
          <w:rFonts w:hAnsi="楷体" w:cs="Arial" w:hint="eastAsia"/>
        </w:rPr>
        <w:t>九、疫情防控重点保障物资生产企业按照</w:t>
      </w:r>
      <w:r w:rsidRPr="00E91850">
        <w:rPr>
          <w:rFonts w:cs="Arial" w:hint="eastAsia"/>
        </w:rPr>
        <w:t>8</w:t>
      </w:r>
      <w:r w:rsidRPr="00E91850">
        <w:rPr>
          <w:rFonts w:hAnsi="楷体" w:cs="Arial" w:hint="eastAsia"/>
        </w:rPr>
        <w:t>号公告第一条规定，适用一次性企业所得税税前扣除政策的，在优惠政策管理等方面参照《国家税务总局关于设备器具扣除有关企业所得税政策执行问题的公告》（</w:t>
      </w:r>
      <w:r w:rsidRPr="00E91850">
        <w:rPr>
          <w:rFonts w:cs="Arial" w:hint="eastAsia"/>
        </w:rPr>
        <w:t>2018</w:t>
      </w:r>
      <w:r w:rsidRPr="00E91850">
        <w:rPr>
          <w:rFonts w:hAnsi="楷体" w:cs="Arial" w:hint="eastAsia"/>
        </w:rPr>
        <w:t>年第</w:t>
      </w:r>
      <w:r w:rsidRPr="00E91850">
        <w:rPr>
          <w:rFonts w:cs="Arial" w:hint="eastAsia"/>
        </w:rPr>
        <w:t>46</w:t>
      </w:r>
      <w:r w:rsidRPr="00E91850">
        <w:rPr>
          <w:rFonts w:hAnsi="楷体" w:cs="Arial" w:hint="eastAsia"/>
        </w:rPr>
        <w:t>号）的规定执行。企业在纳税申报时将相关情况填入企业所得税纳税申报表</w:t>
      </w:r>
      <w:r w:rsidRPr="00E91850">
        <w:rPr>
          <w:rFonts w:cs="Arial" w:hint="eastAsia"/>
        </w:rPr>
        <w:t>“</w:t>
      </w:r>
      <w:r w:rsidRPr="00E91850">
        <w:rPr>
          <w:rFonts w:hAnsi="楷体" w:cs="Arial" w:hint="eastAsia"/>
        </w:rPr>
        <w:t>固定资产一次性扣除</w:t>
      </w:r>
      <w:r w:rsidRPr="00E91850">
        <w:rPr>
          <w:rFonts w:cs="Arial" w:hint="eastAsia"/>
        </w:rPr>
        <w:t>”</w:t>
      </w:r>
      <w:r w:rsidRPr="00E91850">
        <w:rPr>
          <w:rFonts w:hAnsi="楷体" w:cs="Arial" w:hint="eastAsia"/>
        </w:rPr>
        <w:t>行次。</w:t>
      </w:r>
    </w:p>
    <w:p w:rsidR="006F347E" w:rsidRPr="00E91850" w:rsidRDefault="006F347E" w:rsidP="006F347E">
      <w:pPr>
        <w:shd w:val="clear" w:color="auto" w:fill="FFFFFF"/>
        <w:ind w:firstLine="480"/>
        <w:rPr>
          <w:rFonts w:cs="Arial" w:hint="eastAsia"/>
        </w:rPr>
      </w:pPr>
      <w:r w:rsidRPr="00E91850">
        <w:rPr>
          <w:rFonts w:hAnsi="楷体" w:cs="Arial" w:hint="eastAsia"/>
        </w:rPr>
        <w:t>十、受疫情影响较大的困难行业企业按照</w:t>
      </w:r>
      <w:r w:rsidRPr="00E91850">
        <w:rPr>
          <w:rFonts w:cs="Arial" w:hint="eastAsia"/>
        </w:rPr>
        <w:t>8</w:t>
      </w:r>
      <w:r w:rsidRPr="00E91850">
        <w:rPr>
          <w:rFonts w:hAnsi="楷体" w:cs="Arial" w:hint="eastAsia"/>
        </w:rPr>
        <w:t>号公告第四条规定，适用延长亏损结转年限政策的，应当在</w:t>
      </w:r>
      <w:r w:rsidRPr="00E91850">
        <w:rPr>
          <w:rFonts w:cs="Arial" w:hint="eastAsia"/>
        </w:rPr>
        <w:t>2020</w:t>
      </w:r>
      <w:r w:rsidRPr="00E91850">
        <w:rPr>
          <w:rFonts w:hAnsi="楷体" w:cs="Arial" w:hint="eastAsia"/>
        </w:rPr>
        <w:t>年度企业所得税汇算清缴时，通过电子税务局提交《适用延长亏损结转年限政策声明》（见附件）。</w:t>
      </w:r>
    </w:p>
    <w:p w:rsidR="006F347E" w:rsidRPr="00E91850" w:rsidRDefault="006F347E" w:rsidP="006F347E">
      <w:pPr>
        <w:shd w:val="clear" w:color="auto" w:fill="FFFFFF"/>
        <w:ind w:firstLine="480"/>
        <w:rPr>
          <w:rFonts w:cs="Arial" w:hint="eastAsia"/>
        </w:rPr>
      </w:pPr>
      <w:r w:rsidRPr="00E91850">
        <w:rPr>
          <w:rFonts w:hAnsi="楷体" w:cs="Arial" w:hint="eastAsia"/>
        </w:rPr>
        <w:t>十一、纳税人适用</w:t>
      </w:r>
      <w:r w:rsidRPr="00E91850">
        <w:rPr>
          <w:rFonts w:cs="Arial" w:hint="eastAsia"/>
        </w:rPr>
        <w:t>8</w:t>
      </w:r>
      <w:r w:rsidRPr="00E91850">
        <w:rPr>
          <w:rFonts w:hAnsi="楷体" w:cs="Arial" w:hint="eastAsia"/>
        </w:rPr>
        <w:t>号公告有关规定享受免征增值税优惠的收入，相应免征城市维护建设税、教育费附加、地方教育附加。</w:t>
      </w:r>
    </w:p>
    <w:p w:rsidR="006F347E" w:rsidRPr="00E91850" w:rsidRDefault="006F347E" w:rsidP="006F347E">
      <w:pPr>
        <w:shd w:val="clear" w:color="auto" w:fill="FFFFFF"/>
        <w:ind w:firstLine="480"/>
        <w:rPr>
          <w:rFonts w:cs="Arial" w:hint="eastAsia"/>
        </w:rPr>
      </w:pPr>
      <w:r w:rsidRPr="00E91850">
        <w:rPr>
          <w:rFonts w:hAnsi="楷体" w:cs="Arial" w:hint="eastAsia"/>
        </w:rPr>
        <w:t>十二、</w:t>
      </w:r>
      <w:r w:rsidRPr="00E91850">
        <w:rPr>
          <w:rFonts w:cs="Arial" w:hint="eastAsia"/>
        </w:rPr>
        <w:t>9</w:t>
      </w:r>
      <w:r w:rsidRPr="00E91850">
        <w:rPr>
          <w:rFonts w:hAnsi="楷体" w:cs="Arial" w:hint="eastAsia"/>
        </w:rPr>
        <w:t>号公告第一条所称</w:t>
      </w:r>
      <w:r w:rsidRPr="00E91850">
        <w:rPr>
          <w:rFonts w:cs="Arial" w:hint="eastAsia"/>
        </w:rPr>
        <w:t>“</w:t>
      </w:r>
      <w:r w:rsidRPr="00E91850">
        <w:rPr>
          <w:rFonts w:hAnsi="楷体" w:cs="Arial" w:hint="eastAsia"/>
        </w:rPr>
        <w:t>公益性社会组织</w:t>
      </w:r>
      <w:r w:rsidRPr="00E91850">
        <w:rPr>
          <w:rFonts w:cs="Arial" w:hint="eastAsia"/>
        </w:rPr>
        <w:t>”</w:t>
      </w:r>
      <w:r w:rsidRPr="00E91850">
        <w:rPr>
          <w:rFonts w:hAnsi="楷体" w:cs="Arial" w:hint="eastAsia"/>
        </w:rPr>
        <w:t>，是指依法取得公益性捐赠税前扣除资格的社会组织。</w:t>
      </w:r>
    </w:p>
    <w:p w:rsidR="006F347E" w:rsidRPr="00E91850" w:rsidRDefault="006F347E" w:rsidP="006F347E">
      <w:pPr>
        <w:shd w:val="clear" w:color="auto" w:fill="FFFFFF"/>
        <w:ind w:firstLine="480"/>
        <w:rPr>
          <w:rFonts w:cs="Arial" w:hint="eastAsia"/>
        </w:rPr>
      </w:pPr>
      <w:r w:rsidRPr="00E91850">
        <w:rPr>
          <w:rFonts w:hAnsi="楷体" w:cs="Arial" w:hint="eastAsia"/>
        </w:rPr>
        <w:t>税务总局关于公益慈善事业捐赠个人所得税政策的公告》（</w:t>
      </w:r>
      <w:r w:rsidRPr="00E91850">
        <w:rPr>
          <w:rFonts w:cs="Arial" w:hint="eastAsia"/>
        </w:rPr>
        <w:t>2019</w:t>
      </w:r>
      <w:r w:rsidRPr="00E91850">
        <w:rPr>
          <w:rFonts w:hAnsi="楷体" w:cs="Arial" w:hint="eastAsia"/>
        </w:rPr>
        <w:t>年第</w:t>
      </w:r>
      <w:r w:rsidRPr="00E91850">
        <w:rPr>
          <w:rFonts w:cs="Arial" w:hint="eastAsia"/>
        </w:rPr>
        <w:t>99</w:t>
      </w:r>
      <w:r w:rsidRPr="00E91850">
        <w:rPr>
          <w:rFonts w:hAnsi="楷体" w:cs="Arial" w:hint="eastAsia"/>
        </w:rPr>
        <w:t>号）有关规定执行；其中，适用</w:t>
      </w:r>
      <w:r w:rsidRPr="00E91850">
        <w:rPr>
          <w:rFonts w:cs="Arial" w:hint="eastAsia"/>
        </w:rPr>
        <w:t>9</w:t>
      </w:r>
      <w:r w:rsidRPr="00E91850">
        <w:rPr>
          <w:rFonts w:hAnsi="楷体" w:cs="Arial" w:hint="eastAsia"/>
        </w:rPr>
        <w:t>号公告第二条规定的，在办理个人所得税税前扣除、填写《个人所得税公益慈善事业捐赠扣除明细表》时，应当在备注栏注明</w:t>
      </w:r>
      <w:r w:rsidRPr="00E91850">
        <w:rPr>
          <w:rFonts w:cs="Arial" w:hint="eastAsia"/>
        </w:rPr>
        <w:t>“</w:t>
      </w:r>
      <w:r w:rsidRPr="00E91850">
        <w:rPr>
          <w:rFonts w:hAnsi="楷体" w:cs="Arial" w:hint="eastAsia"/>
        </w:rPr>
        <w:t>直接捐赠</w:t>
      </w:r>
      <w:r w:rsidRPr="00E91850">
        <w:rPr>
          <w:rFonts w:cs="Arial" w:hint="eastAsia"/>
        </w:rPr>
        <w:t>”</w:t>
      </w:r>
      <w:r w:rsidRPr="00E91850">
        <w:rPr>
          <w:rFonts w:hAnsi="楷体" w:cs="Arial" w:hint="eastAsia"/>
        </w:rPr>
        <w:t>。</w:t>
      </w:r>
      <w:r w:rsidRPr="00E91850">
        <w:rPr>
          <w:rFonts w:cs="Arial"/>
        </w:rPr>
        <w:t> </w:t>
      </w:r>
      <w:r w:rsidRPr="00E91850">
        <w:rPr>
          <w:rFonts w:hAnsi="楷体" w:cs="Arial" w:hint="eastAsia"/>
        </w:rPr>
        <w:t>企业享受</w:t>
      </w:r>
      <w:r w:rsidRPr="00E91850">
        <w:rPr>
          <w:rFonts w:cs="Arial" w:hint="eastAsia"/>
        </w:rPr>
        <w:t>9</w:t>
      </w:r>
      <w:r w:rsidRPr="00E91850">
        <w:rPr>
          <w:rFonts w:hAnsi="楷体" w:cs="Arial" w:hint="eastAsia"/>
        </w:rPr>
        <w:t>号公告规定的全额税前扣除政策的，采取</w:t>
      </w:r>
      <w:r w:rsidRPr="00E91850">
        <w:rPr>
          <w:rFonts w:cs="Arial" w:hint="eastAsia"/>
        </w:rPr>
        <w:t>“</w:t>
      </w:r>
      <w:r w:rsidRPr="00E91850">
        <w:rPr>
          <w:rFonts w:hAnsi="楷体" w:cs="Arial" w:hint="eastAsia"/>
        </w:rPr>
        <w:t>自行判别、申报享受、相关资料留存备查</w:t>
      </w:r>
      <w:r w:rsidRPr="00E91850">
        <w:rPr>
          <w:rFonts w:cs="Arial" w:hint="eastAsia"/>
        </w:rPr>
        <w:t>”</w:t>
      </w:r>
      <w:r w:rsidRPr="00E91850">
        <w:rPr>
          <w:rFonts w:hAnsi="楷体" w:cs="Arial" w:hint="eastAsia"/>
        </w:rPr>
        <w:t>的方式，并将捐赠全额扣除情况填入企业所得税纳税申报表相应行次。个人享受</w:t>
      </w:r>
      <w:r w:rsidRPr="00E91850">
        <w:rPr>
          <w:rFonts w:cs="Arial" w:hint="eastAsia"/>
        </w:rPr>
        <w:t>9</w:t>
      </w:r>
      <w:r w:rsidRPr="00E91850">
        <w:rPr>
          <w:rFonts w:hAnsi="楷体" w:cs="Arial" w:hint="eastAsia"/>
        </w:rPr>
        <w:t>号公告规定的全额税前扣除政策的，按照《财政部</w:t>
      </w:r>
    </w:p>
    <w:p w:rsidR="006F347E" w:rsidRPr="00E91850" w:rsidRDefault="006F347E" w:rsidP="006F347E">
      <w:pPr>
        <w:shd w:val="clear" w:color="auto" w:fill="FFFFFF"/>
        <w:ind w:firstLine="480"/>
        <w:rPr>
          <w:rFonts w:cs="Arial" w:hint="eastAsia"/>
        </w:rPr>
      </w:pPr>
      <w:r w:rsidRPr="00E91850">
        <w:rPr>
          <w:rFonts w:hAnsi="楷体" w:cs="Arial" w:hint="eastAsia"/>
        </w:rPr>
        <w:t>企业和个人取得承担疫情防治任务的医院开具的捐赠接收函，作为税前扣除</w:t>
      </w:r>
      <w:r w:rsidRPr="00E91850">
        <w:rPr>
          <w:rFonts w:hAnsi="楷体" w:cs="Arial" w:hint="eastAsia"/>
        </w:rPr>
        <w:lastRenderedPageBreak/>
        <w:t>依据自行留存备查。</w:t>
      </w:r>
    </w:p>
    <w:p w:rsidR="006F347E" w:rsidRPr="00E91850" w:rsidRDefault="006F347E" w:rsidP="006F347E">
      <w:pPr>
        <w:shd w:val="clear" w:color="auto" w:fill="FFFFFF"/>
        <w:ind w:firstLine="480"/>
        <w:rPr>
          <w:rFonts w:cs="Arial" w:hint="eastAsia"/>
        </w:rPr>
      </w:pPr>
      <w:r w:rsidRPr="00E91850">
        <w:rPr>
          <w:rFonts w:hAnsi="楷体" w:cs="Arial" w:hint="eastAsia"/>
        </w:rPr>
        <w:t>十三、本公告自发布之日施行。</w:t>
      </w:r>
    </w:p>
    <w:p w:rsidR="006F347E" w:rsidRPr="00E91850" w:rsidRDefault="006F347E" w:rsidP="006F347E">
      <w:pPr>
        <w:shd w:val="clear" w:color="auto" w:fill="FFFFFF"/>
        <w:ind w:firstLine="480"/>
        <w:rPr>
          <w:rFonts w:cs="Arial" w:hint="eastAsia"/>
        </w:rPr>
      </w:pPr>
      <w:r w:rsidRPr="00E91850">
        <w:rPr>
          <w:rFonts w:hAnsi="楷体" w:cs="Arial" w:hint="eastAsia"/>
        </w:rPr>
        <w:t>特此公告。</w:t>
      </w:r>
    </w:p>
    <w:p w:rsidR="006F347E" w:rsidRPr="00E91850" w:rsidRDefault="006F347E" w:rsidP="006F347E">
      <w:pPr>
        <w:shd w:val="clear" w:color="auto" w:fill="FFFFFF"/>
        <w:ind w:firstLine="480"/>
        <w:rPr>
          <w:rFonts w:cs="Arial" w:hint="eastAsia"/>
        </w:rPr>
      </w:pPr>
      <w:r w:rsidRPr="00E91850">
        <w:rPr>
          <w:rFonts w:hAnsi="楷体" w:cs="Arial" w:hint="eastAsia"/>
        </w:rPr>
        <w:t>附件：</w:t>
      </w:r>
      <w:hyperlink r:id="rId9" w:tgtFrame="_blank" w:history="1">
        <w:r w:rsidRPr="00E91850">
          <w:rPr>
            <w:rFonts w:hAnsi="楷体" w:cs="Arial" w:hint="eastAsia"/>
          </w:rPr>
          <w:t>适用延长亏损结转年限政策声明</w:t>
        </w:r>
      </w:hyperlink>
      <w:r w:rsidRPr="00E91850">
        <w:rPr>
          <w:rFonts w:cs="Arial" w:hint="eastAsia"/>
        </w:rPr>
        <w:t>(</w:t>
      </w:r>
      <w:r w:rsidRPr="00E91850">
        <w:rPr>
          <w:rFonts w:hAnsi="楷体" w:cs="Arial" w:hint="eastAsia"/>
        </w:rPr>
        <w:t>略</w:t>
      </w:r>
      <w:r w:rsidRPr="00E91850">
        <w:rPr>
          <w:rFonts w:cs="Arial" w:hint="eastAsia"/>
        </w:rPr>
        <w:t>)</w:t>
      </w:r>
    </w:p>
    <w:p w:rsidR="006F347E" w:rsidRPr="001F17EB" w:rsidRDefault="006F347E" w:rsidP="006F347E">
      <w:pPr>
        <w:autoSpaceDE w:val="0"/>
        <w:autoSpaceDN w:val="0"/>
        <w:adjustRightInd w:val="0"/>
        <w:ind w:firstLine="480"/>
        <w:rPr>
          <w:rFonts w:ascii="楷体" w:eastAsia="楷体" w:hAnsi="楷体" w:cs="微软雅黑"/>
          <w:color w:val="333333"/>
          <w:kern w:val="0"/>
          <w:highlight w:val="white"/>
        </w:rPr>
      </w:pPr>
    </w:p>
    <w:p w:rsidR="00686818" w:rsidRDefault="006F347E" w:rsidP="00686818">
      <w:pPr>
        <w:pStyle w:val="1"/>
        <w:ind w:left="0"/>
        <w:rPr>
          <w:rFonts w:hint="eastAsia"/>
        </w:rPr>
      </w:pPr>
      <w:bookmarkStart w:id="9" w:name="_Toc33013450"/>
      <w:bookmarkStart w:id="10" w:name="_Toc34313132"/>
      <w:r w:rsidRPr="006F347E">
        <w:t>财政部</w:t>
      </w:r>
      <w:r w:rsidRPr="006F347E">
        <w:t xml:space="preserve"> </w:t>
      </w:r>
      <w:r w:rsidRPr="006F347E">
        <w:t>税务总局</w:t>
      </w:r>
      <w:bookmarkStart w:id="11" w:name="_Toc33013451"/>
      <w:bookmarkStart w:id="12" w:name="_Toc34313133"/>
      <w:bookmarkEnd w:id="9"/>
      <w:bookmarkEnd w:id="10"/>
    </w:p>
    <w:p w:rsidR="006F347E" w:rsidRPr="006F347E" w:rsidRDefault="006F347E" w:rsidP="00686818">
      <w:pPr>
        <w:pStyle w:val="1"/>
        <w:numPr>
          <w:ilvl w:val="0"/>
          <w:numId w:val="0"/>
        </w:numPr>
        <w:rPr>
          <w:rFonts w:hint="eastAsia"/>
        </w:rPr>
      </w:pPr>
      <w:r w:rsidRPr="006F347E">
        <w:t>关于境外所得有关个人所得税政策的公告</w:t>
      </w:r>
      <w:bookmarkEnd w:id="11"/>
      <w:bookmarkEnd w:id="12"/>
    </w:p>
    <w:p w:rsidR="006F347E" w:rsidRPr="006F347E" w:rsidRDefault="006F347E" w:rsidP="006F347E">
      <w:pPr>
        <w:pStyle w:val="2"/>
        <w:spacing w:before="312" w:after="156"/>
        <w:rPr>
          <w:rFonts w:hint="eastAsia"/>
          <w:shd w:val="clear" w:color="auto" w:fill="FFFFFF"/>
        </w:rPr>
      </w:pPr>
      <w:bookmarkStart w:id="13" w:name="_Toc33013452"/>
      <w:bookmarkStart w:id="14" w:name="_Toc34313134"/>
      <w:r w:rsidRPr="006F347E">
        <w:rPr>
          <w:shd w:val="clear" w:color="auto" w:fill="FFFFFF"/>
        </w:rPr>
        <w:t>财政部</w:t>
      </w:r>
      <w:r w:rsidRPr="006F347E">
        <w:rPr>
          <w:shd w:val="clear" w:color="auto" w:fill="FFFFFF"/>
        </w:rPr>
        <w:t xml:space="preserve"> </w:t>
      </w:r>
      <w:r w:rsidRPr="006F347E">
        <w:rPr>
          <w:shd w:val="clear" w:color="auto" w:fill="FFFFFF"/>
        </w:rPr>
        <w:t>税务总局公告</w:t>
      </w:r>
      <w:r w:rsidRPr="006F347E">
        <w:rPr>
          <w:shd w:val="clear" w:color="auto" w:fill="FFFFFF"/>
        </w:rPr>
        <w:t>2020</w:t>
      </w:r>
      <w:r w:rsidRPr="006F347E">
        <w:rPr>
          <w:shd w:val="clear" w:color="auto" w:fill="FFFFFF"/>
        </w:rPr>
        <w:t>年第</w:t>
      </w:r>
      <w:r w:rsidRPr="006F347E">
        <w:rPr>
          <w:shd w:val="clear" w:color="auto" w:fill="FFFFFF"/>
        </w:rPr>
        <w:t>3</w:t>
      </w:r>
      <w:r w:rsidRPr="006F347E">
        <w:rPr>
          <w:shd w:val="clear" w:color="auto" w:fill="FFFFFF"/>
        </w:rPr>
        <w:t>号</w:t>
      </w:r>
      <w:r w:rsidRPr="006F347E">
        <w:rPr>
          <w:rFonts w:hint="eastAsia"/>
          <w:shd w:val="clear" w:color="auto" w:fill="FFFFFF"/>
        </w:rPr>
        <w:t xml:space="preserve">    2020-01-17</w:t>
      </w:r>
      <w:bookmarkEnd w:id="13"/>
      <w:bookmarkEnd w:id="14"/>
    </w:p>
    <w:p w:rsidR="006F347E" w:rsidRPr="00E91850" w:rsidRDefault="006F347E" w:rsidP="006F347E">
      <w:pPr>
        <w:shd w:val="clear" w:color="auto" w:fill="FFFFFF"/>
        <w:ind w:firstLine="480"/>
        <w:rPr>
          <w:rFonts w:ascii="楷体" w:hAnsi="楷体" w:cs="Arial"/>
          <w:color w:val="333333"/>
          <w:kern w:val="0"/>
        </w:rPr>
      </w:pPr>
      <w:r w:rsidRPr="00E91850">
        <w:rPr>
          <w:rFonts w:ascii="楷体" w:hAnsi="楷体" w:cs="Arial" w:hint="eastAsia"/>
          <w:color w:val="333333"/>
          <w:kern w:val="0"/>
        </w:rPr>
        <w:t>为贯彻落实《中华人民共和国个人所得税法》和《中华人民共和国个人所得税法实施条例》（以下称个人所得税法及其实施条例），现将境外所得有关个人所得税政策公告如下：</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一、下列所得，为来源于中国境外的所得：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（一）因任职、受雇、履约等在中国境外提供劳务取得的所得；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（二）中国境外企业以及其他组织支付且负担的稿酬所得；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（三）许可各种特许权在中国境外使用而取得的所得；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（四）在中国境外从事生产、经营活动而取得的与生产、经营活动相关的所得；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（五）从中国境外企业、其他组织以及非居民个人取得的利息、股息、红利所得；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（六）将财产出租给承租人在中国境外使用而取得的所得；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七）转让中国境外的不动产、转让对中国境外企业以及其他组织投资形成的股票、股权以及其他权益性资产（以下称权益性资产）或者在中国境外转让其他财产取得的所得。但转让对中国境外企业以及其他组织投资形成的权益性资产，该权益性资产被转让前三年（连续</w:t>
      </w:r>
      <w:r w:rsidRPr="00E91850">
        <w:rPr>
          <w:rFonts w:ascii="楷体" w:hAnsi="楷体" w:cs="Arial" w:hint="eastAsia"/>
          <w:color w:val="333333"/>
          <w:kern w:val="0"/>
        </w:rPr>
        <w:t>36</w:t>
      </w:r>
      <w:r w:rsidRPr="00E91850">
        <w:rPr>
          <w:rFonts w:ascii="楷体" w:hAnsi="楷体" w:cs="Arial" w:hint="eastAsia"/>
          <w:color w:val="333333"/>
          <w:kern w:val="0"/>
        </w:rPr>
        <w:t>个公历月份）内的任一时间，被投资企业或其他组织的资产公允价值</w:t>
      </w:r>
      <w:r w:rsidRPr="00E91850">
        <w:rPr>
          <w:rFonts w:ascii="楷体" w:hAnsi="楷体" w:cs="Arial" w:hint="eastAsia"/>
          <w:color w:val="333333"/>
          <w:kern w:val="0"/>
        </w:rPr>
        <w:t>50%</w:t>
      </w:r>
      <w:r w:rsidRPr="00E91850">
        <w:rPr>
          <w:rFonts w:ascii="楷体" w:hAnsi="楷体" w:cs="Arial" w:hint="eastAsia"/>
          <w:color w:val="333333"/>
          <w:kern w:val="0"/>
        </w:rPr>
        <w:t>以上直接或间接来自位于中国境内的不动产的，取得的所得为来源于中国境内的所得；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（八）中国境外企业、其他组织以及非居民个人支付且负担的偶然所得；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（九）财政部、税务总局另有规定的，按照相关规定执行。</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二、居民个人应当依照个人所得税法及其实施条例规定，按照以下方法计算当期境内和境外所得应纳税额：</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（一）居民个人来源于中国境外的综合所得，应当与境内综合所得合并计算应纳税额；</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（二）居民个人来源于中国境外的经营所得，应当与境内经营所得合并计算</w:t>
      </w:r>
      <w:r w:rsidRPr="00E91850">
        <w:rPr>
          <w:rFonts w:ascii="楷体" w:hAnsi="楷体" w:cs="Arial" w:hint="eastAsia"/>
          <w:color w:val="333333"/>
          <w:kern w:val="0"/>
        </w:rPr>
        <w:lastRenderedPageBreak/>
        <w:t>应纳税额。居民个人来源于境外的经营所得，按照个人所得税法及其实施条例的有关规定计算的亏损，不得抵减其境内或他国（地区）的应纳税所得额，但可以用来源于同一国家（地区）以后年度的经营所得按中国税法规定弥补；</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（三）居民个人来源于中国境外的利息、股息、红利所得，财产租赁所得，财产转让所得和偶然所得（以下称其他分类所得），不与境内所得合并，应当分别单独计算应纳税额。</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三、居民个人在一个纳税年度内来源于中国境外的所得，依照所得来源国家（地区）税收法律规定在中国境外已缴纳的所得税税额允许在抵免限额内从其该纳税年度应纳税额中抵免。</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居民个人来源于一国（地区）的综合所得、经营所得以及其他分类所得项目的应纳税额为其抵免限额，按照下列公式计算：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（一）来源于一国（地区）综合所得的抵免限额＝中国境内和境外综合所得依照本公告第二条规定计算的综合所得应纳税额×来源于该国（地区）的综合所得收入额÷中国境内和境外综合所得收入额合计</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二）来源于一国（地区）经营所得的抵免限额＝中国境内和境外经营所得依照本公告第二条规定计算的经营所得应纳税额×来源于该国（地区）的经营所得应纳税所得额÷中国境内和境外经营所得应纳税所得额合计</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（三）来源于一国（地区）其他分类所得的抵免限额＝该国（地区）的其他分类所得依照本公告第二条规定计算的应纳税额</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（四）来源于一国（地区）所得的抵免限额</w:t>
      </w:r>
      <w:r w:rsidRPr="00E91850">
        <w:rPr>
          <w:rFonts w:ascii="楷体" w:hAnsi="楷体" w:cs="Arial" w:hint="eastAsia"/>
          <w:color w:val="333333"/>
          <w:kern w:val="0"/>
        </w:rPr>
        <w:t>=</w:t>
      </w:r>
      <w:r w:rsidRPr="00E91850">
        <w:rPr>
          <w:rFonts w:ascii="楷体" w:hAnsi="楷体" w:cs="Arial" w:hint="eastAsia"/>
          <w:color w:val="333333"/>
          <w:kern w:val="0"/>
        </w:rPr>
        <w:t>来源于该国（地区）综合所得抵免限额</w:t>
      </w:r>
      <w:r w:rsidRPr="00E91850">
        <w:rPr>
          <w:rFonts w:ascii="楷体" w:hAnsi="楷体" w:cs="Arial" w:hint="eastAsia"/>
          <w:color w:val="333333"/>
          <w:kern w:val="0"/>
        </w:rPr>
        <w:t>+</w:t>
      </w:r>
      <w:r w:rsidRPr="00E91850">
        <w:rPr>
          <w:rFonts w:ascii="楷体" w:hAnsi="楷体" w:cs="Arial" w:hint="eastAsia"/>
          <w:color w:val="333333"/>
          <w:kern w:val="0"/>
        </w:rPr>
        <w:t>来源于该国（地区）经营所得抵免限额</w:t>
      </w:r>
      <w:r w:rsidRPr="00E91850">
        <w:rPr>
          <w:rFonts w:ascii="楷体" w:hAnsi="楷体" w:cs="Arial" w:hint="eastAsia"/>
          <w:color w:val="333333"/>
          <w:kern w:val="0"/>
        </w:rPr>
        <w:t>+</w:t>
      </w:r>
      <w:r w:rsidRPr="00E91850">
        <w:rPr>
          <w:rFonts w:ascii="楷体" w:hAnsi="楷体" w:cs="Arial" w:hint="eastAsia"/>
          <w:color w:val="333333"/>
          <w:kern w:val="0"/>
        </w:rPr>
        <w:t>来源于该国（地区）其他分类所得抵免限额</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四、可抵免的境外所得税税额，是指居民个人取得境外所得，依照该所得来源国（地区）税收法律应当缴纳且实际已经缴纳的所得税性质的税额。可抵免的境外所得税额不包括以下情形：</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（一）按照境外所得税法律属于错缴或错征的境外所得税税额；</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（二）按照我国政府签订的避免双重征税协定以及内地与香港、澳门签订的避免双重征税安排（以下统称税收协定）规定不应征收的境外所得税税额；</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（三）因少缴或迟缴境外所得税而追加的利息、滞纳金或罚款；</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（四）境外所得税纳税人或者其利害关系人从境外征税主体得到实际返还或补偿的境外所得税税款；</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（五）按照我国个人所得税法及其实施条例规定，已经免税的境外所得负担的境外所得税税款。</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五、居民个人从与我国签订税收协定的国家（地区）取得的所得，按照该国</w:t>
      </w:r>
      <w:r w:rsidRPr="00E91850">
        <w:rPr>
          <w:rFonts w:ascii="楷体" w:hAnsi="楷体" w:cs="Arial" w:hint="eastAsia"/>
          <w:color w:val="333333"/>
          <w:kern w:val="0"/>
        </w:rPr>
        <w:lastRenderedPageBreak/>
        <w:t>（地区）税收法律享受免税或减税待遇，且该免税或减税的数额按照税收协定饶让条款规定应视同已缴税额在中国的应纳税额中抵免的，该免税或减税数额可作为居民个人实际缴纳的境外所得税税额按规定申报税收抵免。</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六、居民个人一个纳税年度内来源于一国（地区）的所得实际已经缴纳的所得税税额，低于依照本公告第三条规定计算出的来源于该国（地区）该纳税年度所得的抵免限额的，应以实际缴纳税额作为抵免额进行抵免；超过来源于该国（地区）该纳税年度所得的抵免限额的，应在限额内进行抵免，超过部分可以在以后五个纳税年度内结转抵免。</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七、居民个人从中国境外取得所得的，应当在取得所得的次年</w:t>
      </w:r>
      <w:r w:rsidRPr="00E91850">
        <w:rPr>
          <w:rFonts w:ascii="楷体" w:hAnsi="楷体" w:cs="Arial" w:hint="eastAsia"/>
          <w:color w:val="333333"/>
          <w:kern w:val="0"/>
        </w:rPr>
        <w:t>3</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日至</w:t>
      </w:r>
      <w:r w:rsidRPr="00E91850">
        <w:rPr>
          <w:rFonts w:ascii="楷体" w:hAnsi="楷体" w:cs="Arial" w:hint="eastAsia"/>
          <w:color w:val="333333"/>
          <w:kern w:val="0"/>
        </w:rPr>
        <w:t>6</w:t>
      </w:r>
      <w:r w:rsidRPr="00E91850">
        <w:rPr>
          <w:rFonts w:ascii="楷体" w:hAnsi="楷体" w:cs="Arial" w:hint="eastAsia"/>
          <w:color w:val="333333"/>
          <w:kern w:val="0"/>
        </w:rPr>
        <w:t>月</w:t>
      </w:r>
      <w:r w:rsidRPr="00E91850">
        <w:rPr>
          <w:rFonts w:ascii="楷体" w:hAnsi="楷体" w:cs="Arial" w:hint="eastAsia"/>
          <w:color w:val="333333"/>
          <w:kern w:val="0"/>
        </w:rPr>
        <w:t>30</w:t>
      </w:r>
      <w:r w:rsidRPr="00E91850">
        <w:rPr>
          <w:rFonts w:ascii="楷体" w:hAnsi="楷体" w:cs="Arial" w:hint="eastAsia"/>
          <w:color w:val="333333"/>
          <w:kern w:val="0"/>
        </w:rPr>
        <w:t>日内申报纳税。</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八、居民个人取得境外所得，应当向中国境内任职、受雇单位所在地主管税务机关办理纳税申报；在中国境内没有任职、受雇单位的，向户籍所在地或中国境内经常居住地主管税务机关办理纳税申报；户籍所在地与中国境内经常居住地不一致的，选择其中一地主管税务机关办理纳税申报；在中国境内没有户籍的，向中国境内经常居住地主管税务机关办理纳税申报。</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九、居民个人取得境外所得的境外纳税年度与公历年度不一致的，取得境外所得的境外纳税年度最后一日所在的公历年度，为境外所得对应的我国纳税年度。</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十、居民个人申报境外所得税收抵免时，除另有规定外，应当提供境外征税主体出具的税款所属年度的完税证明、税收缴款书或者纳税记录等纳税凭证，未提供符合要求的纳税凭证，不予抵免。</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居民个人已申报境外所得、未进行税收抵免，在以后纳税年度取得纳税凭证并申报境外所得税收抵免的，可以追溯至该境外所得所属纳税年度进行抵免，但追溯年度不得超过五年。自取得该项境外所得的五个年度内，境外征税主体出具的税款所属纳税年度纳税凭证载明的实际缴纳税额发生变化的，按实际缴纳税额重新计算并办理补退税，不加收税收滞纳金，不退还利息。</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纳税人确实无法提供纳税凭证的，可同时凭境外所得纳税申报表（或者境外征税主体确认的缴税通知书）以及对应的银行缴款凭证办理境外所得抵免事宜。</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十一、居民个人被境内企业、单位、其他组织（以下称派出单位）派往境外工作，取得的工资薪金所得或者劳务报酬所得，由派出单位或者其他境内单位支付或负担的，派出单位或者其他境内单位应按照个人所得税法及其实施条例规定预扣预缴税款。</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居民个人被派出单位派往境外工作，取得的工资薪金所得或者劳务报酬所得，由境外单位支付或负担的，如果境外单位为境外任职、受雇的中方机构（以下称中方机构）的，可以由境外任职、受雇的中方机构预扣税款，并委托派出单位向</w:t>
      </w:r>
      <w:r w:rsidRPr="00E91850">
        <w:rPr>
          <w:rFonts w:ascii="楷体" w:hAnsi="楷体" w:cs="Arial" w:hint="eastAsia"/>
          <w:color w:val="333333"/>
          <w:kern w:val="0"/>
        </w:rPr>
        <w:lastRenderedPageBreak/>
        <w:t>主管税务机关申报纳税。中方机构未预扣税款的或者境外单位不是中方机构的，派出单位应当于次年</w:t>
      </w:r>
      <w:r w:rsidRPr="00E91850">
        <w:rPr>
          <w:rFonts w:ascii="楷体" w:hAnsi="楷体" w:cs="Arial" w:hint="eastAsia"/>
          <w:color w:val="333333"/>
          <w:kern w:val="0"/>
        </w:rPr>
        <w:t>2</w:t>
      </w:r>
      <w:r w:rsidRPr="00E91850">
        <w:rPr>
          <w:rFonts w:ascii="楷体" w:hAnsi="楷体" w:cs="Arial" w:hint="eastAsia"/>
          <w:color w:val="333333"/>
          <w:kern w:val="0"/>
        </w:rPr>
        <w:t>月</w:t>
      </w:r>
      <w:r w:rsidRPr="00E91850">
        <w:rPr>
          <w:rFonts w:ascii="楷体" w:hAnsi="楷体" w:cs="Arial" w:hint="eastAsia"/>
          <w:color w:val="333333"/>
          <w:kern w:val="0"/>
        </w:rPr>
        <w:t>28</w:t>
      </w:r>
      <w:r w:rsidRPr="00E91850">
        <w:rPr>
          <w:rFonts w:ascii="楷体" w:hAnsi="楷体" w:cs="Arial" w:hint="eastAsia"/>
          <w:color w:val="333333"/>
          <w:kern w:val="0"/>
        </w:rPr>
        <w:t>日前向其主管税务机关报送外派人员情况，包括：外派人员的姓名、身份证件类型及身份证件号码、职务、派往国家和地区、境外工作单位名称和地址、派遣期限、境内外收入及缴税情况等。</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中方机构包括中国境内企业、事业单位、其他经济组织以及国家机关所属的境外分支机构、子公司、使（领）馆、代表处等。</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十二、居民个人取得来源于境外的所得或者实际已经在境外缴纳的所得税税额为人民币以外货币，应当按照《中华人民共和国个人所得税法实施条例》第三十二条折合计算。</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十三、纳税人和扣缴义务人未按本公告规定申报缴纳、扣缴境外所得个人所得税以及报送资料的，按照《中华人民共和国税收征收管理法》和个人所得税法及其实施条例等有关规定处理，并按规定纳入个人纳税信用管理。</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十四、本公告适用于</w:t>
      </w:r>
      <w:r w:rsidRPr="00E91850">
        <w:rPr>
          <w:rFonts w:ascii="楷体" w:hAnsi="楷体" w:cs="Arial" w:hint="eastAsia"/>
          <w:color w:val="333333"/>
          <w:kern w:val="0"/>
        </w:rPr>
        <w:t>2019</w:t>
      </w:r>
      <w:r w:rsidRPr="00E91850">
        <w:rPr>
          <w:rFonts w:ascii="楷体" w:hAnsi="楷体" w:cs="Arial" w:hint="eastAsia"/>
          <w:color w:val="333333"/>
          <w:kern w:val="0"/>
        </w:rPr>
        <w:t>年度及以后年度税收处理事宜。以前年度尚未抵免完毕的税额，可按本公告第六条规定处理。下列文件或文件条款同时废止：</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国家税务总局关于个人股票期权所得征收个人所得税问题的通知》（财税〔</w:t>
      </w:r>
      <w:r w:rsidRPr="00E91850">
        <w:rPr>
          <w:rFonts w:ascii="楷体" w:hAnsi="楷体" w:cs="Arial" w:hint="eastAsia"/>
          <w:color w:val="333333"/>
          <w:kern w:val="0"/>
        </w:rPr>
        <w:t>2005</w:t>
      </w:r>
      <w:r w:rsidRPr="00E91850">
        <w:rPr>
          <w:rFonts w:ascii="楷体" w:hAnsi="楷体" w:cs="Arial" w:hint="eastAsia"/>
          <w:color w:val="333333"/>
          <w:kern w:val="0"/>
        </w:rPr>
        <w:t>〕</w:t>
      </w:r>
      <w:r w:rsidRPr="00E91850">
        <w:rPr>
          <w:rFonts w:ascii="楷体" w:hAnsi="楷体" w:cs="Arial" w:hint="eastAsia"/>
          <w:color w:val="333333"/>
          <w:kern w:val="0"/>
        </w:rPr>
        <w:t>35</w:t>
      </w:r>
      <w:r w:rsidRPr="00E91850">
        <w:rPr>
          <w:rFonts w:ascii="楷体" w:hAnsi="楷体" w:cs="Arial" w:hint="eastAsia"/>
          <w:color w:val="333333"/>
          <w:kern w:val="0"/>
        </w:rPr>
        <w:t>号）第三条</w:t>
      </w:r>
      <w:r w:rsidRPr="00E91850">
        <w:rPr>
          <w:rFonts w:ascii="楷体" w:hAnsi="Arial" w:cs="Arial"/>
          <w:color w:val="333333"/>
          <w:kern w:val="0"/>
        </w:rPr>
        <w:t> </w:t>
      </w:r>
      <w:r w:rsidRPr="00E91850">
        <w:rPr>
          <w:rFonts w:ascii="楷体" w:hAnsi="楷体" w:cs="Arial" w:hint="eastAsia"/>
          <w:color w:val="333333"/>
          <w:kern w:val="0"/>
        </w:rPr>
        <w:t>1.</w:t>
      </w:r>
      <w:r w:rsidRPr="00E91850">
        <w:rPr>
          <w:rFonts w:ascii="楷体" w:hAnsi="楷体" w:cs="Arial" w:hint="eastAsia"/>
          <w:color w:val="333333"/>
          <w:kern w:val="0"/>
        </w:rPr>
        <w:t>《财政部</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2.</w:t>
      </w:r>
      <w:r w:rsidRPr="00E91850">
        <w:rPr>
          <w:rFonts w:ascii="楷体" w:hAnsi="楷体" w:cs="Arial" w:hint="eastAsia"/>
          <w:color w:val="333333"/>
          <w:kern w:val="0"/>
        </w:rPr>
        <w:t>《国家税务总局关于境外所得征收个人所得税若干问题的通知》（国税发〔</w:t>
      </w:r>
      <w:r w:rsidRPr="00E91850">
        <w:rPr>
          <w:rFonts w:ascii="楷体" w:hAnsi="楷体" w:cs="Arial" w:hint="eastAsia"/>
          <w:color w:val="333333"/>
          <w:kern w:val="0"/>
        </w:rPr>
        <w:t>1994</w:t>
      </w:r>
      <w:r w:rsidRPr="00E91850">
        <w:rPr>
          <w:rFonts w:ascii="楷体" w:hAnsi="楷体" w:cs="Arial" w:hint="eastAsia"/>
          <w:color w:val="333333"/>
          <w:kern w:val="0"/>
        </w:rPr>
        <w:t>〕</w:t>
      </w:r>
      <w:r w:rsidRPr="00E91850">
        <w:rPr>
          <w:rFonts w:ascii="楷体" w:hAnsi="楷体" w:cs="Arial" w:hint="eastAsia"/>
          <w:color w:val="333333"/>
          <w:kern w:val="0"/>
        </w:rPr>
        <w:t>44</w:t>
      </w:r>
      <w:r w:rsidRPr="00E91850">
        <w:rPr>
          <w:rFonts w:ascii="楷体" w:hAnsi="楷体" w:cs="Arial" w:hint="eastAsia"/>
          <w:color w:val="333333"/>
          <w:kern w:val="0"/>
        </w:rPr>
        <w:t>号）</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3.</w:t>
      </w:r>
      <w:r w:rsidRPr="00E91850">
        <w:rPr>
          <w:rFonts w:ascii="楷体" w:hAnsi="楷体" w:cs="Arial" w:hint="eastAsia"/>
          <w:color w:val="333333"/>
          <w:kern w:val="0"/>
        </w:rPr>
        <w:t>《国家税务总局关于企业和个人的外币收入如何折合成人民币计算缴纳税款问题的通知》（国税发〔</w:t>
      </w:r>
      <w:r w:rsidRPr="00E91850">
        <w:rPr>
          <w:rFonts w:ascii="楷体" w:hAnsi="楷体" w:cs="Arial" w:hint="eastAsia"/>
          <w:color w:val="333333"/>
          <w:kern w:val="0"/>
        </w:rPr>
        <w:t>1995</w:t>
      </w:r>
      <w:r w:rsidRPr="00E91850">
        <w:rPr>
          <w:rFonts w:ascii="楷体" w:hAnsi="楷体" w:cs="Arial" w:hint="eastAsia"/>
          <w:color w:val="333333"/>
          <w:kern w:val="0"/>
        </w:rPr>
        <w:t>〕</w:t>
      </w:r>
      <w:r w:rsidRPr="00E91850">
        <w:rPr>
          <w:rFonts w:ascii="楷体" w:hAnsi="楷体" w:cs="Arial" w:hint="eastAsia"/>
          <w:color w:val="333333"/>
          <w:kern w:val="0"/>
        </w:rPr>
        <w:t>173</w:t>
      </w:r>
      <w:r w:rsidRPr="00E91850">
        <w:rPr>
          <w:rFonts w:ascii="楷体" w:hAnsi="楷体" w:cs="Arial" w:hint="eastAsia"/>
          <w:color w:val="333333"/>
          <w:kern w:val="0"/>
        </w:rPr>
        <w:t>号）</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特此公告。</w:t>
      </w:r>
    </w:p>
    <w:p w:rsidR="006F347E" w:rsidRPr="00E91850" w:rsidRDefault="006F347E" w:rsidP="006F347E">
      <w:pPr>
        <w:autoSpaceDE w:val="0"/>
        <w:autoSpaceDN w:val="0"/>
        <w:adjustRightInd w:val="0"/>
        <w:ind w:firstLine="480"/>
        <w:rPr>
          <w:rFonts w:ascii="楷体" w:eastAsia="楷体" w:hAnsi="楷体" w:cs="??_GB2312"/>
          <w:kern w:val="0"/>
          <w:highlight w:val="white"/>
        </w:rPr>
      </w:pPr>
    </w:p>
    <w:p w:rsidR="006F347E" w:rsidRPr="006F347E" w:rsidRDefault="006F347E" w:rsidP="00686818">
      <w:pPr>
        <w:pStyle w:val="1"/>
        <w:ind w:left="0"/>
      </w:pPr>
      <w:bookmarkStart w:id="15" w:name="_Toc33013453"/>
      <w:bookmarkStart w:id="16" w:name="_Toc34313135"/>
      <w:r w:rsidRPr="006F347E">
        <w:t>国家税务总局</w:t>
      </w:r>
      <w:bookmarkEnd w:id="15"/>
      <w:bookmarkEnd w:id="16"/>
    </w:p>
    <w:p w:rsidR="006F347E" w:rsidRPr="006F347E" w:rsidRDefault="006F347E" w:rsidP="00686818">
      <w:pPr>
        <w:pStyle w:val="1"/>
        <w:numPr>
          <w:ilvl w:val="0"/>
          <w:numId w:val="0"/>
        </w:numPr>
        <w:rPr>
          <w:rFonts w:hint="eastAsia"/>
        </w:rPr>
      </w:pPr>
      <w:bookmarkStart w:id="17" w:name="_Toc33013454"/>
      <w:bookmarkStart w:id="18" w:name="_Toc34313136"/>
      <w:r w:rsidRPr="006F347E">
        <w:t>关于应用机动车销售统一发票电子信息办理车辆购置税业务的公告</w:t>
      </w:r>
      <w:bookmarkEnd w:id="17"/>
      <w:bookmarkEnd w:id="18"/>
    </w:p>
    <w:p w:rsidR="006F347E" w:rsidRPr="006F347E" w:rsidRDefault="006F347E" w:rsidP="006F347E">
      <w:pPr>
        <w:pStyle w:val="2"/>
        <w:spacing w:before="312" w:after="156"/>
        <w:rPr>
          <w:rFonts w:hint="eastAsia"/>
          <w:shd w:val="clear" w:color="auto" w:fill="FFFFFF"/>
        </w:rPr>
      </w:pPr>
      <w:bookmarkStart w:id="19" w:name="_Toc33013455"/>
      <w:bookmarkStart w:id="20" w:name="_Toc34313137"/>
      <w:r w:rsidRPr="006F347E">
        <w:rPr>
          <w:shd w:val="clear" w:color="auto" w:fill="FFFFFF"/>
        </w:rPr>
        <w:t>国家税务总局公告</w:t>
      </w:r>
      <w:r w:rsidRPr="006F347E">
        <w:rPr>
          <w:shd w:val="clear" w:color="auto" w:fill="FFFFFF"/>
        </w:rPr>
        <w:t>2020</w:t>
      </w:r>
      <w:r w:rsidRPr="006F347E">
        <w:rPr>
          <w:shd w:val="clear" w:color="auto" w:fill="FFFFFF"/>
        </w:rPr>
        <w:t>年第</w:t>
      </w:r>
      <w:r w:rsidRPr="006F347E">
        <w:rPr>
          <w:shd w:val="clear" w:color="auto" w:fill="FFFFFF"/>
        </w:rPr>
        <w:t>3</w:t>
      </w:r>
      <w:r w:rsidRPr="006F347E">
        <w:rPr>
          <w:shd w:val="clear" w:color="auto" w:fill="FFFFFF"/>
        </w:rPr>
        <w:t>号</w:t>
      </w:r>
      <w:r w:rsidRPr="006F347E">
        <w:rPr>
          <w:rFonts w:hint="eastAsia"/>
          <w:shd w:val="clear" w:color="auto" w:fill="FFFFFF"/>
        </w:rPr>
        <w:t xml:space="preserve">   2020-01-21</w:t>
      </w:r>
      <w:bookmarkEnd w:id="19"/>
      <w:bookmarkEnd w:id="20"/>
    </w:p>
    <w:p w:rsidR="006F347E" w:rsidRPr="00E91850" w:rsidRDefault="006F347E" w:rsidP="006F347E">
      <w:pPr>
        <w:shd w:val="clear" w:color="auto" w:fill="FFFFFF"/>
        <w:ind w:firstLine="480"/>
        <w:rPr>
          <w:rFonts w:ascii="楷体" w:hAnsi="楷体" w:cs="Arial"/>
          <w:color w:val="333333"/>
          <w:kern w:val="0"/>
        </w:rPr>
      </w:pPr>
      <w:r w:rsidRPr="00E91850">
        <w:rPr>
          <w:rFonts w:ascii="楷体" w:hAnsi="楷体" w:cs="Arial" w:hint="eastAsia"/>
          <w:color w:val="333333"/>
          <w:kern w:val="0"/>
        </w:rPr>
        <w:t>为进一步深化“放管服”改革，优化纳税服务，国家税务总局决定，对开具机动车销售统一发票的应税车辆，自</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2</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日起，在上海市、江苏省、浙江省、宁波市四个地区（以下简称“试点地区”）试点应用机动车销售统一发票电子信息（以下简称“发票电子信息”）办理车辆购置税业务；自</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6</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日起，将应用发票电子信息办理车辆购置税业务的机制扩大到全国其他地区（以下简称“其他地区”）。现将有关事项公告如下：</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一、试点地区自</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2</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日起、其他地区自</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6</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日起，纳税</w:t>
      </w:r>
      <w:r w:rsidRPr="00E91850">
        <w:rPr>
          <w:rFonts w:ascii="楷体" w:hAnsi="楷体" w:cs="Arial" w:hint="eastAsia"/>
          <w:color w:val="333333"/>
          <w:kern w:val="0"/>
        </w:rPr>
        <w:lastRenderedPageBreak/>
        <w:t>人购置应税车辆办理车辆购置税纳税申报时，以发票电子信息中的不含税价作为申报计税价格。纳税人依据相关规定提供其他有效价格凭证的情形除外。</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应税车辆存在多条发票电子信息或者没有发票电子信息的，纳税人应当持机动车销售统一发票、购车合同及其他能够反映真实交易的材料到税务机关办理车辆购置税纳税申报，按照购置应税车辆实际支付给销售方的全部价款（不包括增值税税款）申报纳税。</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发票电子信息与纳税人提供的机动车销售统一发票的内容不一致、纳税人提供的机动车销售统一发票已经作废或者开具了红字发票的，纳税人应换取合规的发票后申报纳税。</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二、试点地区自</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2</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日起、其他地区自</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6</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起，纳税人购置并已完税的应税车辆，纳税人申请车辆购置税退税时，税务机关核对纳税人提供的退车发票与发票电子信息无误后，按规定办理退税；核对不一致的，纳税人换取合规的发票后，依法办理退税申报；没有发票电子信息的，销售方向税务机关传输有效发票电子信息后，纳税人依法办理退税申报。</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三、试点地区纳税人</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2</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日后办理于</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1</w:t>
      </w:r>
      <w:r w:rsidRPr="00E91850">
        <w:rPr>
          <w:rFonts w:ascii="楷体" w:hAnsi="楷体" w:cs="Arial" w:hint="eastAsia"/>
          <w:color w:val="333333"/>
          <w:kern w:val="0"/>
        </w:rPr>
        <w:t>月</w:t>
      </w:r>
      <w:r w:rsidRPr="00E91850">
        <w:rPr>
          <w:rFonts w:ascii="楷体" w:hAnsi="楷体" w:cs="Arial" w:hint="eastAsia"/>
          <w:color w:val="333333"/>
          <w:kern w:val="0"/>
        </w:rPr>
        <w:t>31</w:t>
      </w:r>
      <w:r w:rsidRPr="00E91850">
        <w:rPr>
          <w:rFonts w:ascii="楷体" w:hAnsi="楷体" w:cs="Arial" w:hint="eastAsia"/>
          <w:color w:val="333333"/>
          <w:kern w:val="0"/>
        </w:rPr>
        <w:t>日前购置应税车辆的车辆购置税纳税申报、其他地区纳税人</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6</w:t>
      </w:r>
      <w:r w:rsidRPr="00E91850">
        <w:rPr>
          <w:rFonts w:ascii="楷体" w:hAnsi="楷体" w:cs="Arial" w:hint="eastAsia"/>
          <w:color w:val="333333"/>
          <w:kern w:val="0"/>
        </w:rPr>
        <w:t>月</w:t>
      </w:r>
      <w:r w:rsidRPr="00E91850">
        <w:rPr>
          <w:rFonts w:ascii="楷体" w:hAnsi="楷体" w:cs="Arial" w:hint="eastAsia"/>
          <w:color w:val="333333"/>
          <w:kern w:val="0"/>
        </w:rPr>
        <w:t>1</w:t>
      </w:r>
      <w:r w:rsidRPr="00E91850">
        <w:rPr>
          <w:rFonts w:ascii="楷体" w:hAnsi="楷体" w:cs="Arial" w:hint="eastAsia"/>
          <w:color w:val="333333"/>
          <w:kern w:val="0"/>
        </w:rPr>
        <w:t>日后办理于</w:t>
      </w:r>
      <w:r w:rsidRPr="00E91850">
        <w:rPr>
          <w:rFonts w:ascii="楷体" w:hAnsi="楷体" w:cs="Arial" w:hint="eastAsia"/>
          <w:color w:val="333333"/>
          <w:kern w:val="0"/>
        </w:rPr>
        <w:t>2020</w:t>
      </w:r>
      <w:r w:rsidRPr="00E91850">
        <w:rPr>
          <w:rFonts w:ascii="楷体" w:hAnsi="楷体" w:cs="Arial" w:hint="eastAsia"/>
          <w:color w:val="333333"/>
          <w:kern w:val="0"/>
        </w:rPr>
        <w:t>年</w:t>
      </w:r>
      <w:r w:rsidRPr="00E91850">
        <w:rPr>
          <w:rFonts w:ascii="楷体" w:hAnsi="楷体" w:cs="Arial" w:hint="eastAsia"/>
          <w:color w:val="333333"/>
          <w:kern w:val="0"/>
        </w:rPr>
        <w:t>5</w:t>
      </w:r>
      <w:r w:rsidRPr="00E91850">
        <w:rPr>
          <w:rFonts w:ascii="楷体" w:hAnsi="楷体" w:cs="Arial" w:hint="eastAsia"/>
          <w:color w:val="333333"/>
          <w:kern w:val="0"/>
        </w:rPr>
        <w:t>月</w:t>
      </w:r>
      <w:r w:rsidRPr="00E91850">
        <w:rPr>
          <w:rFonts w:ascii="楷体" w:hAnsi="楷体" w:cs="Arial" w:hint="eastAsia"/>
          <w:color w:val="333333"/>
          <w:kern w:val="0"/>
        </w:rPr>
        <w:t>31</w:t>
      </w:r>
      <w:r w:rsidRPr="00E91850">
        <w:rPr>
          <w:rFonts w:ascii="楷体" w:hAnsi="楷体" w:cs="Arial" w:hint="eastAsia"/>
          <w:color w:val="333333"/>
          <w:kern w:val="0"/>
        </w:rPr>
        <w:t>日前购置应税车辆的车辆购置税纳税申报，税务机关能够调取发票电子信息的，按照本公告第一条流程办理；税务机关无法调取发票电子信息的，按原流程办理。</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四、纳税人对所提交材料的真实性和合法性承担法律责任。</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五、本公告所述购置日期以机动车销售统一发票上注明的日期为准。</w:t>
      </w:r>
    </w:p>
    <w:p w:rsidR="006F347E" w:rsidRPr="00E91850" w:rsidRDefault="006F347E" w:rsidP="006F347E">
      <w:pPr>
        <w:shd w:val="clear" w:color="auto" w:fill="FFFFFF"/>
        <w:ind w:firstLine="480"/>
        <w:rPr>
          <w:rFonts w:ascii="楷体" w:hAnsi="楷体" w:cs="Arial" w:hint="eastAsia"/>
          <w:color w:val="333333"/>
          <w:kern w:val="0"/>
        </w:rPr>
      </w:pPr>
      <w:r w:rsidRPr="00E91850">
        <w:rPr>
          <w:rFonts w:ascii="楷体" w:hAnsi="楷体" w:cs="Arial" w:hint="eastAsia"/>
          <w:color w:val="333333"/>
          <w:kern w:val="0"/>
        </w:rPr>
        <w:t>特此公告。</w:t>
      </w:r>
    </w:p>
    <w:p w:rsidR="006F347E" w:rsidRPr="00E91850" w:rsidRDefault="006F347E" w:rsidP="006F347E">
      <w:pPr>
        <w:autoSpaceDE w:val="0"/>
        <w:autoSpaceDN w:val="0"/>
        <w:adjustRightInd w:val="0"/>
        <w:ind w:firstLine="480"/>
        <w:rPr>
          <w:rFonts w:ascii="楷体" w:eastAsia="楷体" w:hAnsi="楷体" w:hint="eastAsia"/>
        </w:rPr>
      </w:pPr>
    </w:p>
    <w:p w:rsidR="006F347E" w:rsidRPr="006F347E" w:rsidRDefault="006F347E" w:rsidP="00686818">
      <w:pPr>
        <w:pStyle w:val="1"/>
        <w:ind w:left="0"/>
      </w:pPr>
      <w:bookmarkStart w:id="21" w:name="_Toc33013456"/>
      <w:bookmarkStart w:id="22" w:name="_Toc34313138"/>
      <w:r w:rsidRPr="006F347E">
        <w:t>国家税务总局</w:t>
      </w:r>
      <w:bookmarkEnd w:id="21"/>
      <w:bookmarkEnd w:id="22"/>
    </w:p>
    <w:p w:rsidR="006F347E" w:rsidRPr="006F347E" w:rsidRDefault="006F347E" w:rsidP="00686818">
      <w:pPr>
        <w:pStyle w:val="1"/>
        <w:numPr>
          <w:ilvl w:val="0"/>
          <w:numId w:val="0"/>
        </w:numPr>
        <w:rPr>
          <w:rFonts w:hint="eastAsia"/>
        </w:rPr>
      </w:pPr>
      <w:bookmarkStart w:id="23" w:name="_Toc33013457"/>
      <w:bookmarkStart w:id="24" w:name="_Toc34313139"/>
      <w:r w:rsidRPr="006F347E">
        <w:t>关于水利建设基金等政府非税收入项目征管职责划转有关事项的公告</w:t>
      </w:r>
      <w:bookmarkEnd w:id="23"/>
      <w:bookmarkEnd w:id="24"/>
    </w:p>
    <w:p w:rsidR="006F347E" w:rsidRPr="006F347E" w:rsidRDefault="006F347E" w:rsidP="006F347E">
      <w:pPr>
        <w:pStyle w:val="2"/>
        <w:spacing w:before="312" w:after="156"/>
        <w:rPr>
          <w:rFonts w:hint="eastAsia"/>
          <w:shd w:val="clear" w:color="auto" w:fill="FFFFFF"/>
        </w:rPr>
      </w:pPr>
      <w:bookmarkStart w:id="25" w:name="_Toc33013458"/>
      <w:bookmarkStart w:id="26" w:name="_Toc34313140"/>
      <w:r w:rsidRPr="006F347E">
        <w:rPr>
          <w:shd w:val="clear" w:color="auto" w:fill="FFFFFF"/>
        </w:rPr>
        <w:t>国家税务总局公告</w:t>
      </w:r>
      <w:r w:rsidRPr="006F347E">
        <w:rPr>
          <w:shd w:val="clear" w:color="auto" w:fill="FFFFFF"/>
        </w:rPr>
        <w:t>2020</w:t>
      </w:r>
      <w:r w:rsidRPr="006F347E">
        <w:rPr>
          <w:shd w:val="clear" w:color="auto" w:fill="FFFFFF"/>
        </w:rPr>
        <w:t>年第</w:t>
      </w:r>
      <w:r w:rsidRPr="006F347E">
        <w:rPr>
          <w:shd w:val="clear" w:color="auto" w:fill="FFFFFF"/>
        </w:rPr>
        <w:t>2</w:t>
      </w:r>
      <w:r w:rsidRPr="006F347E">
        <w:rPr>
          <w:shd w:val="clear" w:color="auto" w:fill="FFFFFF"/>
        </w:rPr>
        <w:t>号</w:t>
      </w:r>
      <w:r w:rsidRPr="006F347E">
        <w:rPr>
          <w:rFonts w:hint="eastAsia"/>
          <w:shd w:val="clear" w:color="auto" w:fill="FFFFFF"/>
        </w:rPr>
        <w:t xml:space="preserve">      </w:t>
      </w:r>
      <w:r w:rsidRPr="006F347E">
        <w:rPr>
          <w:rFonts w:hint="eastAsia"/>
          <w:szCs w:val="19"/>
          <w:shd w:val="clear" w:color="auto" w:fill="FFFFFF"/>
        </w:rPr>
        <w:t>2020-1-19</w:t>
      </w:r>
      <w:bookmarkEnd w:id="25"/>
      <w:bookmarkEnd w:id="26"/>
    </w:p>
    <w:p w:rsidR="006F347E" w:rsidRPr="00BB365C" w:rsidRDefault="006F347E" w:rsidP="006F347E">
      <w:pPr>
        <w:shd w:val="clear" w:color="auto" w:fill="FFFFFF"/>
        <w:ind w:firstLine="480"/>
        <w:rPr>
          <w:rFonts w:ascii="楷体" w:hAnsi="楷体" w:cs="Arial"/>
          <w:kern w:val="0"/>
          <w:szCs w:val="19"/>
        </w:rPr>
      </w:pPr>
      <w:r w:rsidRPr="00BB365C">
        <w:rPr>
          <w:rFonts w:ascii="楷体" w:hAnsi="楷体" w:cs="Arial" w:hint="eastAsia"/>
          <w:kern w:val="0"/>
          <w:szCs w:val="19"/>
        </w:rPr>
        <w:t>根据国务院关于政府非税收入（以下简称“非税收入”）征管职责划转的有关要求，水利建设基金等非税收入项目划转至税务部门征收。为确保非税收入征管职责划转及各项征管工作平稳有序运行，现将有关事项公告如下：</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一、自</w:t>
      </w:r>
      <w:r w:rsidRPr="00BB365C">
        <w:rPr>
          <w:rFonts w:ascii="楷体" w:hAnsi="楷体" w:cs="Arial" w:hint="eastAsia"/>
          <w:kern w:val="0"/>
          <w:szCs w:val="19"/>
        </w:rPr>
        <w:t>2020</w:t>
      </w:r>
      <w:r w:rsidRPr="00BB365C">
        <w:rPr>
          <w:rFonts w:ascii="楷体" w:hAnsi="楷体" w:cs="Arial" w:hint="eastAsia"/>
          <w:kern w:val="0"/>
          <w:szCs w:val="19"/>
        </w:rPr>
        <w:t>年起，地方政府及有关部门负责征收的国家重大水利工程建设基金，以及向企事业单位和个体经营者征收的水利建设基金，划转至税务部门征收。</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lastRenderedPageBreak/>
        <w:t>二、所属期为</w:t>
      </w:r>
      <w:r w:rsidRPr="00BB365C">
        <w:rPr>
          <w:rFonts w:ascii="楷体" w:hAnsi="楷体" w:cs="Arial" w:hint="eastAsia"/>
          <w:kern w:val="0"/>
          <w:szCs w:val="19"/>
        </w:rPr>
        <w:t>2019</w:t>
      </w:r>
      <w:r w:rsidRPr="00BB365C">
        <w:rPr>
          <w:rFonts w:ascii="楷体" w:hAnsi="楷体" w:cs="Arial" w:hint="eastAsia"/>
          <w:kern w:val="0"/>
          <w:szCs w:val="19"/>
        </w:rPr>
        <w:t>年度的上述项目费款，收缴及汇算清缴工作继续由原执收（监缴）部门负责完成。所属期为</w:t>
      </w:r>
      <w:r w:rsidRPr="00BB365C">
        <w:rPr>
          <w:rFonts w:ascii="楷体" w:hAnsi="楷体" w:cs="Arial" w:hint="eastAsia"/>
          <w:kern w:val="0"/>
          <w:szCs w:val="19"/>
        </w:rPr>
        <w:t>2020</w:t>
      </w:r>
      <w:r w:rsidRPr="00BB365C">
        <w:rPr>
          <w:rFonts w:ascii="楷体" w:hAnsi="楷体" w:cs="Arial" w:hint="eastAsia"/>
          <w:kern w:val="0"/>
          <w:szCs w:val="19"/>
        </w:rPr>
        <w:t>年度的上述项目费款，自</w:t>
      </w:r>
      <w:r w:rsidRPr="00BB365C">
        <w:rPr>
          <w:rFonts w:ascii="楷体" w:hAnsi="楷体" w:cs="Arial" w:hint="eastAsia"/>
          <w:kern w:val="0"/>
          <w:szCs w:val="19"/>
        </w:rPr>
        <w:t>2020</w:t>
      </w:r>
      <w:r w:rsidRPr="00BB365C">
        <w:rPr>
          <w:rFonts w:ascii="楷体" w:hAnsi="楷体" w:cs="Arial" w:hint="eastAsia"/>
          <w:kern w:val="0"/>
          <w:szCs w:val="19"/>
        </w:rPr>
        <w:t>年</w:t>
      </w:r>
      <w:r w:rsidRPr="00BB365C">
        <w:rPr>
          <w:rFonts w:ascii="楷体" w:hAnsi="楷体" w:cs="Arial" w:hint="eastAsia"/>
          <w:kern w:val="0"/>
          <w:szCs w:val="19"/>
        </w:rPr>
        <w:t>2</w:t>
      </w:r>
      <w:r w:rsidRPr="00BB365C">
        <w:rPr>
          <w:rFonts w:ascii="楷体" w:hAnsi="楷体" w:cs="Arial" w:hint="eastAsia"/>
          <w:kern w:val="0"/>
          <w:szCs w:val="19"/>
        </w:rPr>
        <w:t>月</w:t>
      </w:r>
      <w:r w:rsidRPr="00BB365C">
        <w:rPr>
          <w:rFonts w:ascii="楷体" w:hAnsi="楷体" w:cs="Arial" w:hint="eastAsia"/>
          <w:kern w:val="0"/>
          <w:szCs w:val="19"/>
        </w:rPr>
        <w:t>1</w:t>
      </w:r>
      <w:r w:rsidRPr="00BB365C">
        <w:rPr>
          <w:rFonts w:ascii="楷体" w:hAnsi="楷体" w:cs="Arial" w:hint="eastAsia"/>
          <w:kern w:val="0"/>
          <w:szCs w:val="19"/>
        </w:rPr>
        <w:t>日起，由缴费人向税务部门申报缴纳。</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三、税务部门按照属地原则征收上述项目，具体征收机关由国家税务总局各省、自治区、直辖市和计划单列市税务局按照“便民、高效”原则确定。</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四、上述项目的征收范围、对象和标准，以及收入分成和使用等政策仍按照现行规定执行。</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五、缴费人采用自行申报方式办理申报缴纳等有关事项。申报可以使用《非税收入通用申报表》（附件）。</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六、符合非税收入减免政策的，缴费人自行申报享受，相关资料由缴费人留存备查，并对资料的真实性和合法性承担责任。</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七、国家税务总局各省、自治区、直辖市和计划单列市税务局可根据本公告制定具体实施办法。</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本公告自</w:t>
      </w:r>
      <w:r w:rsidRPr="00BB365C">
        <w:rPr>
          <w:rFonts w:ascii="楷体" w:hAnsi="楷体" w:cs="Arial" w:hint="eastAsia"/>
          <w:kern w:val="0"/>
          <w:szCs w:val="19"/>
        </w:rPr>
        <w:t>2020</w:t>
      </w:r>
      <w:r w:rsidRPr="00BB365C">
        <w:rPr>
          <w:rFonts w:ascii="楷体" w:hAnsi="楷体" w:cs="Arial" w:hint="eastAsia"/>
          <w:kern w:val="0"/>
          <w:szCs w:val="19"/>
        </w:rPr>
        <w:t>年</w:t>
      </w:r>
      <w:r w:rsidRPr="00BB365C">
        <w:rPr>
          <w:rFonts w:ascii="楷体" w:hAnsi="楷体" w:cs="Arial" w:hint="eastAsia"/>
          <w:kern w:val="0"/>
          <w:szCs w:val="19"/>
        </w:rPr>
        <w:t>2</w:t>
      </w:r>
      <w:r w:rsidRPr="00BB365C">
        <w:rPr>
          <w:rFonts w:ascii="楷体" w:hAnsi="楷体" w:cs="Arial" w:hint="eastAsia"/>
          <w:kern w:val="0"/>
          <w:szCs w:val="19"/>
        </w:rPr>
        <w:t>月</w:t>
      </w:r>
      <w:r w:rsidRPr="00BB365C">
        <w:rPr>
          <w:rFonts w:ascii="楷体" w:hAnsi="楷体" w:cs="Arial" w:hint="eastAsia"/>
          <w:kern w:val="0"/>
          <w:szCs w:val="19"/>
        </w:rPr>
        <w:t>1</w:t>
      </w:r>
      <w:r w:rsidRPr="00BB365C">
        <w:rPr>
          <w:rFonts w:ascii="楷体" w:hAnsi="楷体" w:cs="Arial" w:hint="eastAsia"/>
          <w:kern w:val="0"/>
          <w:szCs w:val="19"/>
        </w:rPr>
        <w:t>日起施行。</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特此公告。</w:t>
      </w:r>
    </w:p>
    <w:p w:rsidR="006F347E" w:rsidRPr="00BB365C" w:rsidRDefault="006F347E" w:rsidP="006F347E">
      <w:pPr>
        <w:shd w:val="clear" w:color="auto" w:fill="FFFFFF"/>
        <w:ind w:firstLine="480"/>
        <w:rPr>
          <w:rFonts w:ascii="楷体" w:hAnsi="楷体" w:cs="Arial" w:hint="eastAsia"/>
          <w:kern w:val="0"/>
          <w:szCs w:val="19"/>
        </w:rPr>
      </w:pPr>
      <w:r w:rsidRPr="00BB365C">
        <w:rPr>
          <w:rFonts w:ascii="楷体" w:hAnsi="楷体" w:cs="Arial" w:hint="eastAsia"/>
          <w:kern w:val="0"/>
          <w:szCs w:val="19"/>
        </w:rPr>
        <w:t>附件：</w:t>
      </w:r>
      <w:hyperlink r:id="rId10" w:tgtFrame="_blank" w:history="1">
        <w:r w:rsidRPr="00BB365C">
          <w:rPr>
            <w:rFonts w:ascii="楷体" w:hAnsi="楷体" w:cs="Arial" w:hint="eastAsia"/>
            <w:kern w:val="0"/>
            <w:szCs w:val="19"/>
          </w:rPr>
          <w:t>非税收入通用申报表</w:t>
        </w:r>
      </w:hyperlink>
      <w:r w:rsidRPr="00BB365C">
        <w:rPr>
          <w:rFonts w:ascii="楷体" w:hAnsi="楷体" w:cs="Arial" w:hint="eastAsia"/>
          <w:kern w:val="0"/>
          <w:szCs w:val="19"/>
        </w:rPr>
        <w:t>(</w:t>
      </w:r>
      <w:r w:rsidRPr="00BB365C">
        <w:rPr>
          <w:rFonts w:ascii="楷体" w:hAnsi="楷体" w:cs="Arial" w:hint="eastAsia"/>
          <w:kern w:val="0"/>
          <w:szCs w:val="19"/>
        </w:rPr>
        <w:t>略</w:t>
      </w:r>
      <w:r w:rsidRPr="00BB365C">
        <w:rPr>
          <w:rFonts w:ascii="楷体" w:hAnsi="楷体" w:cs="Arial" w:hint="eastAsia"/>
          <w:kern w:val="0"/>
          <w:szCs w:val="19"/>
        </w:rPr>
        <w:t>)</w:t>
      </w:r>
    </w:p>
    <w:p w:rsidR="006F347E" w:rsidRPr="00BB365C" w:rsidRDefault="006F347E" w:rsidP="006F347E">
      <w:pPr>
        <w:shd w:val="clear" w:color="auto" w:fill="FFFFFF"/>
        <w:ind w:firstLine="480"/>
        <w:rPr>
          <w:rFonts w:ascii="楷体" w:hAnsi="楷体" w:hint="eastAsia"/>
        </w:rPr>
      </w:pPr>
    </w:p>
    <w:p w:rsidR="006F347E" w:rsidRPr="006F347E" w:rsidRDefault="006F347E" w:rsidP="00686818">
      <w:pPr>
        <w:pStyle w:val="1"/>
        <w:ind w:left="0"/>
        <w:rPr>
          <w:rFonts w:hint="eastAsia"/>
          <w:shd w:val="clear" w:color="auto" w:fill="FFFFFF"/>
        </w:rPr>
      </w:pPr>
      <w:bookmarkStart w:id="27" w:name="_Toc33013459"/>
      <w:bookmarkStart w:id="28" w:name="_Toc34313141"/>
      <w:r w:rsidRPr="006F347E">
        <w:rPr>
          <w:rFonts w:hint="eastAsia"/>
          <w:shd w:val="clear" w:color="auto" w:fill="FFFFFF"/>
        </w:rPr>
        <w:t>国家税务总局宁波市税务局</w:t>
      </w:r>
      <w:r w:rsidRPr="006F347E">
        <w:rPr>
          <w:rFonts w:hint="eastAsia"/>
          <w:shd w:val="clear" w:color="auto" w:fill="FFFFFF"/>
        </w:rPr>
        <w:t xml:space="preserve"> </w:t>
      </w:r>
      <w:r w:rsidRPr="006F347E">
        <w:rPr>
          <w:rFonts w:hint="eastAsia"/>
          <w:shd w:val="clear" w:color="auto" w:fill="FFFFFF"/>
        </w:rPr>
        <w:t>宁波市财政局</w:t>
      </w:r>
      <w:r w:rsidRPr="006F347E">
        <w:rPr>
          <w:rFonts w:hint="eastAsia"/>
          <w:shd w:val="clear" w:color="auto" w:fill="FFFFFF"/>
        </w:rPr>
        <w:t xml:space="preserve"> </w:t>
      </w:r>
      <w:r w:rsidRPr="006F347E">
        <w:rPr>
          <w:rFonts w:hint="eastAsia"/>
          <w:shd w:val="clear" w:color="auto" w:fill="FFFFFF"/>
        </w:rPr>
        <w:t>宁波市残疾人联合会关于调整残疾人就业保障金缴费次数的公告</w:t>
      </w:r>
      <w:bookmarkEnd w:id="27"/>
      <w:bookmarkEnd w:id="28"/>
    </w:p>
    <w:p w:rsidR="006F347E" w:rsidRPr="006F347E" w:rsidRDefault="006F347E" w:rsidP="006F347E">
      <w:pPr>
        <w:pStyle w:val="2"/>
        <w:spacing w:before="312" w:after="156"/>
        <w:rPr>
          <w:rFonts w:hint="eastAsia"/>
        </w:rPr>
      </w:pPr>
      <w:bookmarkStart w:id="29" w:name="_Toc33013460"/>
      <w:bookmarkStart w:id="30" w:name="_Toc34313142"/>
      <w:r w:rsidRPr="006F347E">
        <w:rPr>
          <w:rFonts w:hint="eastAsia"/>
          <w:shd w:val="clear" w:color="auto" w:fill="FFFFFF"/>
        </w:rPr>
        <w:t>来源</w:t>
      </w:r>
      <w:r w:rsidRPr="006F347E">
        <w:rPr>
          <w:rFonts w:hint="eastAsia"/>
          <w:shd w:val="clear" w:color="auto" w:fill="FFFFFF"/>
        </w:rPr>
        <w:t xml:space="preserve"> :</w:t>
      </w:r>
      <w:r w:rsidRPr="006F347E">
        <w:rPr>
          <w:rStyle w:val="apple-converted-space"/>
          <w:rFonts w:hint="eastAsia"/>
          <w:szCs w:val="17"/>
          <w:shd w:val="clear" w:color="auto" w:fill="FFFFFF"/>
        </w:rPr>
        <w:t> </w:t>
      </w:r>
      <w:r w:rsidRPr="006F347E">
        <w:rPr>
          <w:rFonts w:hint="eastAsia"/>
          <w:shd w:val="clear" w:color="auto" w:fill="FFFFFF"/>
        </w:rPr>
        <w:t>国家税务总局宁波市税务局</w:t>
      </w:r>
      <w:r w:rsidRPr="006F347E">
        <w:rPr>
          <w:rFonts w:hint="eastAsia"/>
          <w:shd w:val="clear" w:color="auto" w:fill="FFFFFF"/>
        </w:rPr>
        <w:t xml:space="preserve">   </w:t>
      </w:r>
      <w:r w:rsidRPr="006F347E">
        <w:rPr>
          <w:rStyle w:val="a8"/>
          <w:rFonts w:hint="eastAsia"/>
          <w:b w:val="0"/>
          <w:bCs/>
          <w:shd w:val="clear" w:color="auto" w:fill="FFFFFF"/>
        </w:rPr>
        <w:t xml:space="preserve">  </w:t>
      </w:r>
      <w:r w:rsidRPr="006F347E">
        <w:rPr>
          <w:rFonts w:hint="eastAsia"/>
          <w:shd w:val="clear" w:color="auto" w:fill="FFFFFF"/>
        </w:rPr>
        <w:t>2020-01-31</w:t>
      </w:r>
      <w:bookmarkEnd w:id="29"/>
      <w:bookmarkEnd w:id="30"/>
    </w:p>
    <w:p w:rsidR="006F347E" w:rsidRPr="00BB365C" w:rsidRDefault="006F347E" w:rsidP="006F347E">
      <w:pPr>
        <w:shd w:val="clear" w:color="auto" w:fill="FFFFFF"/>
        <w:ind w:firstLine="480"/>
        <w:rPr>
          <w:rFonts w:ascii="微软雅黑" w:hAnsi="微软雅黑"/>
          <w:color w:val="333333"/>
          <w:szCs w:val="19"/>
        </w:rPr>
      </w:pPr>
      <w:r w:rsidRPr="00BB365C">
        <w:rPr>
          <w:rFonts w:ascii="微软雅黑" w:hAnsi="微软雅黑" w:hint="eastAsia"/>
          <w:color w:val="333333"/>
          <w:szCs w:val="19"/>
        </w:rPr>
        <w:t>为进一步落实“最多跑一次”改革要求，优化营商环境，降低征缴成本，决定调整残疾人就业保障金（简称“残保金”）的缴费次数，现将有关事项公告如下：</w:t>
      </w:r>
    </w:p>
    <w:p w:rsidR="006F347E" w:rsidRPr="00BB365C" w:rsidRDefault="006F347E" w:rsidP="006F347E">
      <w:pPr>
        <w:shd w:val="clear" w:color="auto" w:fill="FFFFFF"/>
        <w:ind w:firstLine="480"/>
        <w:rPr>
          <w:rFonts w:ascii="微软雅黑" w:hAnsi="微软雅黑" w:hint="eastAsia"/>
          <w:color w:val="333333"/>
          <w:szCs w:val="19"/>
        </w:rPr>
      </w:pPr>
      <w:r w:rsidRPr="00BB365C">
        <w:rPr>
          <w:rFonts w:ascii="微软雅黑" w:hAnsi="微软雅黑" w:hint="eastAsia"/>
          <w:color w:val="333333"/>
          <w:szCs w:val="19"/>
        </w:rPr>
        <w:t>从</w:t>
      </w:r>
      <w:r w:rsidRPr="00BB365C">
        <w:rPr>
          <w:rFonts w:ascii="微软雅黑" w:hAnsi="微软雅黑" w:hint="eastAsia"/>
          <w:color w:val="333333"/>
          <w:szCs w:val="19"/>
        </w:rPr>
        <w:t>2020</w:t>
      </w:r>
      <w:r w:rsidRPr="00BB365C">
        <w:rPr>
          <w:rFonts w:ascii="微软雅黑" w:hAnsi="微软雅黑" w:hint="eastAsia"/>
          <w:color w:val="333333"/>
          <w:szCs w:val="19"/>
        </w:rPr>
        <w:t>年</w:t>
      </w:r>
      <w:r w:rsidRPr="00BB365C">
        <w:rPr>
          <w:rFonts w:ascii="微软雅黑" w:hAnsi="微软雅黑" w:hint="eastAsia"/>
          <w:color w:val="333333"/>
          <w:szCs w:val="19"/>
        </w:rPr>
        <w:t>1</w:t>
      </w:r>
      <w:r w:rsidRPr="00BB365C">
        <w:rPr>
          <w:rFonts w:ascii="微软雅黑" w:hAnsi="微软雅黑" w:hint="eastAsia"/>
          <w:color w:val="333333"/>
          <w:szCs w:val="19"/>
        </w:rPr>
        <w:t>月</w:t>
      </w:r>
      <w:r w:rsidRPr="00BB365C">
        <w:rPr>
          <w:rFonts w:ascii="微软雅黑" w:hAnsi="微软雅黑" w:hint="eastAsia"/>
          <w:color w:val="333333"/>
          <w:szCs w:val="19"/>
        </w:rPr>
        <w:t>1</w:t>
      </w:r>
      <w:r w:rsidRPr="00BB365C">
        <w:rPr>
          <w:rFonts w:ascii="微软雅黑" w:hAnsi="微软雅黑" w:hint="eastAsia"/>
          <w:color w:val="333333"/>
          <w:szCs w:val="19"/>
        </w:rPr>
        <w:t>日起，残保金的缴费次数由目前的按月缴纳调整为按年一次性缴纳，缴纳时间为每年</w:t>
      </w:r>
      <w:r w:rsidRPr="00BB365C">
        <w:rPr>
          <w:rFonts w:ascii="微软雅黑" w:hAnsi="微软雅黑" w:hint="eastAsia"/>
          <w:color w:val="333333"/>
          <w:szCs w:val="19"/>
        </w:rPr>
        <w:t>9</w:t>
      </w:r>
      <w:r w:rsidRPr="00BB365C">
        <w:rPr>
          <w:rFonts w:ascii="微软雅黑" w:hAnsi="微软雅黑" w:hint="eastAsia"/>
          <w:color w:val="333333"/>
          <w:szCs w:val="19"/>
        </w:rPr>
        <w:t>月征期。</w:t>
      </w:r>
    </w:p>
    <w:p w:rsidR="006F347E" w:rsidRPr="00BB365C" w:rsidRDefault="006F347E" w:rsidP="006F347E">
      <w:pPr>
        <w:shd w:val="clear" w:color="auto" w:fill="FFFFFF"/>
        <w:ind w:firstLine="480"/>
        <w:rPr>
          <w:rFonts w:ascii="微软雅黑" w:hAnsi="微软雅黑" w:hint="eastAsia"/>
          <w:color w:val="333333"/>
          <w:szCs w:val="19"/>
        </w:rPr>
      </w:pPr>
      <w:r w:rsidRPr="00BB365C">
        <w:rPr>
          <w:rFonts w:ascii="微软雅黑" w:hAnsi="微软雅黑" w:hint="eastAsia"/>
          <w:color w:val="333333"/>
          <w:szCs w:val="19"/>
        </w:rPr>
        <w:t>特此公告。</w:t>
      </w:r>
    </w:p>
    <w:p w:rsidR="006F347E" w:rsidRPr="00BB365C" w:rsidRDefault="006F347E" w:rsidP="006F347E">
      <w:pPr>
        <w:shd w:val="clear" w:color="auto" w:fill="FFFFFF"/>
        <w:ind w:firstLine="480"/>
        <w:rPr>
          <w:color w:val="333333"/>
        </w:rPr>
      </w:pPr>
    </w:p>
    <w:p w:rsidR="006F347E" w:rsidRPr="006F347E" w:rsidRDefault="006F347E" w:rsidP="00686818">
      <w:pPr>
        <w:pStyle w:val="1"/>
        <w:ind w:left="0"/>
      </w:pPr>
      <w:bookmarkStart w:id="31" w:name="_Toc33013461"/>
      <w:bookmarkStart w:id="32" w:name="_Toc34313143"/>
      <w:r w:rsidRPr="006F347E">
        <w:t>国家税务总局</w:t>
      </w:r>
      <w:bookmarkEnd w:id="31"/>
      <w:bookmarkEnd w:id="32"/>
    </w:p>
    <w:p w:rsidR="006F347E" w:rsidRPr="006F347E" w:rsidRDefault="006F347E" w:rsidP="00686818">
      <w:pPr>
        <w:pStyle w:val="1"/>
        <w:numPr>
          <w:ilvl w:val="0"/>
          <w:numId w:val="0"/>
        </w:numPr>
        <w:rPr>
          <w:rFonts w:hint="eastAsia"/>
        </w:rPr>
      </w:pPr>
      <w:bookmarkStart w:id="33" w:name="_Toc33013462"/>
      <w:bookmarkStart w:id="34" w:name="_Toc34313144"/>
      <w:r w:rsidRPr="006F347E">
        <w:t>关于充分发挥税收职能作用</w:t>
      </w:r>
      <w:r w:rsidRPr="006F347E">
        <w:t xml:space="preserve"> </w:t>
      </w:r>
      <w:r w:rsidRPr="006F347E">
        <w:t>助力打赢疫情防控阻击战若干措施的通知</w:t>
      </w:r>
      <w:bookmarkEnd w:id="33"/>
      <w:bookmarkEnd w:id="34"/>
    </w:p>
    <w:p w:rsidR="006F347E" w:rsidRPr="006F347E" w:rsidRDefault="006F347E" w:rsidP="006F347E">
      <w:pPr>
        <w:pStyle w:val="2"/>
        <w:spacing w:before="312" w:after="156"/>
        <w:rPr>
          <w:rFonts w:hint="eastAsia"/>
          <w:shd w:val="clear" w:color="auto" w:fill="FFFFFF"/>
        </w:rPr>
      </w:pPr>
      <w:bookmarkStart w:id="35" w:name="_Toc33013463"/>
      <w:bookmarkStart w:id="36" w:name="_Toc34313145"/>
      <w:r w:rsidRPr="006F347E">
        <w:rPr>
          <w:shd w:val="clear" w:color="auto" w:fill="FFFFFF"/>
        </w:rPr>
        <w:t>税总发〔</w:t>
      </w:r>
      <w:r w:rsidRPr="006F347E">
        <w:rPr>
          <w:shd w:val="clear" w:color="auto" w:fill="FFFFFF"/>
        </w:rPr>
        <w:t>2020</w:t>
      </w:r>
      <w:r w:rsidRPr="006F347E">
        <w:rPr>
          <w:shd w:val="clear" w:color="auto" w:fill="FFFFFF"/>
        </w:rPr>
        <w:t>〕</w:t>
      </w:r>
      <w:r w:rsidRPr="006F347E">
        <w:rPr>
          <w:shd w:val="clear" w:color="auto" w:fill="FFFFFF"/>
        </w:rPr>
        <w:t>14</w:t>
      </w:r>
      <w:r w:rsidRPr="006F347E">
        <w:rPr>
          <w:shd w:val="clear" w:color="auto" w:fill="FFFFFF"/>
        </w:rPr>
        <w:t>号</w:t>
      </w:r>
      <w:r w:rsidRPr="006F347E">
        <w:rPr>
          <w:rFonts w:hint="eastAsia"/>
          <w:shd w:val="clear" w:color="auto" w:fill="FFFFFF"/>
        </w:rPr>
        <w:t xml:space="preserve">   </w:t>
      </w:r>
      <w:r w:rsidRPr="006F347E">
        <w:rPr>
          <w:rFonts w:hint="eastAsia"/>
          <w:szCs w:val="19"/>
          <w:shd w:val="clear" w:color="auto" w:fill="FFFFFF"/>
        </w:rPr>
        <w:t>2020-2-10</w:t>
      </w:r>
      <w:bookmarkEnd w:id="35"/>
      <w:bookmarkEnd w:id="36"/>
    </w:p>
    <w:p w:rsidR="006F347E" w:rsidRPr="00BB365C" w:rsidRDefault="006F347E" w:rsidP="006F347E">
      <w:pPr>
        <w:shd w:val="clear" w:color="auto" w:fill="FFFFFF"/>
        <w:ind w:firstLine="480"/>
        <w:rPr>
          <w:rFonts w:ascii="微软雅黑" w:hAnsi="微软雅黑" w:cs="Arial"/>
          <w:color w:val="333333"/>
          <w:kern w:val="0"/>
          <w:szCs w:val="19"/>
        </w:rPr>
      </w:pPr>
      <w:r w:rsidRPr="00BB365C">
        <w:rPr>
          <w:rFonts w:ascii="Arial" w:hAnsi="Arial" w:cs="Arial"/>
          <w:color w:val="333333"/>
          <w:kern w:val="0"/>
          <w:szCs w:val="19"/>
        </w:rPr>
        <w:t> </w:t>
      </w:r>
      <w:r w:rsidRPr="00BB365C">
        <w:rPr>
          <w:rFonts w:ascii="微软雅黑" w:hAnsi="微软雅黑" w:cs="Arial" w:hint="eastAsia"/>
          <w:color w:val="333333"/>
          <w:kern w:val="0"/>
          <w:szCs w:val="19"/>
        </w:rPr>
        <w:t>国家税务总局各省、自治区、直辖市和计划单列市税务局，局内各单位</w:t>
      </w:r>
      <w:r w:rsidRPr="00BB365C">
        <w:rPr>
          <w:rFonts w:ascii="微软雅黑" w:hAnsi="微软雅黑" w:cs="Arial" w:hint="eastAsia"/>
          <w:color w:val="333333"/>
          <w:kern w:val="0"/>
          <w:szCs w:val="19"/>
        </w:rPr>
        <w:t>:</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lastRenderedPageBreak/>
        <w:t>为深入贯彻习近平总书记关于新冠肺炎疫情防控工作的一系列重要指示批示精神，全面落实党中央、国务院决策部署，充分发挥税收职能作用，助力打赢疫情防控阻击战，促进经济社会平稳健康发展，现提出如下措施：</w:t>
      </w:r>
    </w:p>
    <w:p w:rsidR="006F347E" w:rsidRPr="00BB365C" w:rsidRDefault="006F347E" w:rsidP="006F347E">
      <w:pPr>
        <w:shd w:val="clear" w:color="auto" w:fill="FFFFFF"/>
        <w:ind w:firstLine="482"/>
        <w:rPr>
          <w:rFonts w:ascii="微软雅黑" w:hAnsi="微软雅黑" w:cs="Arial" w:hint="eastAsia"/>
          <w:color w:val="333333"/>
          <w:kern w:val="0"/>
          <w:szCs w:val="19"/>
        </w:rPr>
      </w:pPr>
      <w:r w:rsidRPr="00BB365C">
        <w:rPr>
          <w:rFonts w:ascii="微软雅黑" w:hAnsi="微软雅黑" w:cs="Arial" w:hint="eastAsia"/>
          <w:b/>
          <w:bCs/>
          <w:color w:val="333333"/>
          <w:kern w:val="0"/>
          <w:szCs w:val="19"/>
        </w:rPr>
        <w:t>一、认真落实税收优惠政策，助力疫情防控和企业复产扩能</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（一）不折不扣落实支持疫情防控的税收优惠政策。坚决扛牢落实支持疫情防控税收政策的政治责任，对</w:t>
      </w:r>
      <w:r w:rsidRPr="00BB365C">
        <w:rPr>
          <w:rFonts w:ascii="微软雅黑" w:hAnsi="微软雅黑" w:cs="Arial" w:hint="eastAsia"/>
          <w:color w:val="333333"/>
          <w:kern w:val="0"/>
          <w:szCs w:val="19"/>
        </w:rPr>
        <w:t>2020</w:t>
      </w:r>
      <w:r w:rsidRPr="00BB365C">
        <w:rPr>
          <w:rFonts w:ascii="微软雅黑" w:hAnsi="微软雅黑" w:cs="Arial" w:hint="eastAsia"/>
          <w:color w:val="333333"/>
          <w:kern w:val="0"/>
          <w:szCs w:val="19"/>
        </w:rPr>
        <w:t>年</w:t>
      </w:r>
      <w:r w:rsidRPr="00BB365C">
        <w:rPr>
          <w:rFonts w:ascii="微软雅黑" w:hAnsi="微软雅黑" w:cs="Arial" w:hint="eastAsia"/>
          <w:color w:val="333333"/>
          <w:kern w:val="0"/>
          <w:szCs w:val="19"/>
        </w:rPr>
        <w:t>2</w:t>
      </w:r>
      <w:r w:rsidRPr="00BB365C">
        <w:rPr>
          <w:rFonts w:ascii="微软雅黑" w:hAnsi="微软雅黑" w:cs="Arial" w:hint="eastAsia"/>
          <w:color w:val="333333"/>
          <w:kern w:val="0"/>
          <w:szCs w:val="19"/>
        </w:rPr>
        <w:t>月</w:t>
      </w:r>
      <w:r w:rsidRPr="00BB365C">
        <w:rPr>
          <w:rFonts w:ascii="微软雅黑" w:hAnsi="微软雅黑" w:cs="Arial" w:hint="eastAsia"/>
          <w:color w:val="333333"/>
          <w:kern w:val="0"/>
          <w:szCs w:val="19"/>
        </w:rPr>
        <w:t>1</w:t>
      </w:r>
      <w:r w:rsidRPr="00BB365C">
        <w:rPr>
          <w:rFonts w:ascii="微软雅黑" w:hAnsi="微软雅黑" w:cs="Arial" w:hint="eastAsia"/>
          <w:color w:val="333333"/>
          <w:kern w:val="0"/>
          <w:szCs w:val="19"/>
        </w:rPr>
        <w:t>日和</w:t>
      </w:r>
      <w:r w:rsidRPr="00BB365C">
        <w:rPr>
          <w:rFonts w:ascii="微软雅黑" w:hAnsi="微软雅黑" w:cs="Arial" w:hint="eastAsia"/>
          <w:color w:val="333333"/>
          <w:kern w:val="0"/>
          <w:szCs w:val="19"/>
        </w:rPr>
        <w:t>2</w:t>
      </w:r>
      <w:r w:rsidRPr="00BB365C">
        <w:rPr>
          <w:rFonts w:ascii="微软雅黑" w:hAnsi="微软雅黑" w:cs="Arial" w:hint="eastAsia"/>
          <w:color w:val="333333"/>
          <w:kern w:val="0"/>
          <w:szCs w:val="19"/>
        </w:rPr>
        <w:t>月</w:t>
      </w:r>
      <w:r w:rsidRPr="00BB365C">
        <w:rPr>
          <w:rFonts w:ascii="微软雅黑" w:hAnsi="微软雅黑" w:cs="Arial" w:hint="eastAsia"/>
          <w:color w:val="333333"/>
          <w:kern w:val="0"/>
          <w:szCs w:val="19"/>
        </w:rPr>
        <w:t>6</w:t>
      </w:r>
      <w:r w:rsidRPr="00BB365C">
        <w:rPr>
          <w:rFonts w:ascii="微软雅黑" w:hAnsi="微软雅黑" w:cs="Arial" w:hint="eastAsia"/>
          <w:color w:val="333333"/>
          <w:kern w:val="0"/>
          <w:szCs w:val="19"/>
        </w:rPr>
        <w:t>日新出台涉及“六税”“两费”的十二项政策以及地方在法定权限范围内出台的政策，及时优化调整信息系统，加大内部培训力度，简化办理操作程序，尽量采取网上线上方式向纳税人、缴费人开展政策宣传辅导，积极加强与发改、工信等部门沟通，确保政策简明易行好操作，让纳税人、缴费人及时全面懂政策、会申报，实现应享尽享、应享快享。对其他税收优惠政策特别是国家实施的更大规模减税降费政策措施也要进一步落实落细，巩固和拓展政策实施成效。</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二）编制支持疫情防控的税收优惠政策指引。税务总局编制发布《新冠肺炎疫情防控税收优惠政策指引》，便利纳税人、缴费人更好地了解掌握相关政策和征管规定。各级税务机关要对照政策指引逐项加大落实力度，确保全面精准落地。</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三）切实加强税收政策执行情况的监督评估。通过绩效考评和专项督查等方式，加强对支持疫情防控税收优惠政策执行情况的督促检查，严明纪律要求，确保政策执行不打折扣。加强政策运行情况的统计核算和跟踪分析，积极研究提出改进完善的意见建议。</w:t>
      </w:r>
    </w:p>
    <w:p w:rsidR="006F347E" w:rsidRPr="00BB365C" w:rsidRDefault="006F347E" w:rsidP="006F347E">
      <w:pPr>
        <w:shd w:val="clear" w:color="auto" w:fill="FFFFFF"/>
        <w:ind w:firstLine="482"/>
        <w:rPr>
          <w:rFonts w:ascii="微软雅黑" w:hAnsi="微软雅黑" w:cs="Arial" w:hint="eastAsia"/>
          <w:color w:val="333333"/>
          <w:kern w:val="0"/>
          <w:szCs w:val="19"/>
        </w:rPr>
      </w:pPr>
      <w:r w:rsidRPr="00BB365C">
        <w:rPr>
          <w:rFonts w:ascii="微软雅黑" w:hAnsi="微软雅黑" w:cs="Arial" w:hint="eastAsia"/>
          <w:b/>
          <w:bCs/>
          <w:color w:val="333333"/>
          <w:kern w:val="0"/>
          <w:szCs w:val="19"/>
        </w:rPr>
        <w:t>二、深入拓展“非接触式”办税缴费，切实降低疫情传播风险</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四）明确网上办税缴费事项。税务总局梳理和发布涉税事项网上办理清单。各地税务机关要积极告知纳税人、缴费人凡是清单之内的事项均可足不出户、网上办理，不得自行要求纳税人、缴费人到办税服务厅或政务服务大厅办理清单列明的相关业务。</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五）拓展网上办税缴费范围。各地税务机关要按照“尽可能网上办”的原则，在税务总局发布清单的基础上，结合本地实际，积极拓展丰富网上办税缴费事项，实现更多业务从办税服务厅向网上转移，进一步提高网上办理率。</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（六）优化网上办税缴费平台。加强电子税务局、手机</w:t>
      </w:r>
      <w:r w:rsidRPr="00BB365C">
        <w:rPr>
          <w:rFonts w:ascii="微软雅黑" w:hAnsi="微软雅黑" w:cs="Arial" w:hint="eastAsia"/>
          <w:color w:val="333333"/>
          <w:kern w:val="0"/>
          <w:szCs w:val="19"/>
        </w:rPr>
        <w:t>APP</w:t>
      </w:r>
      <w:r w:rsidRPr="00BB365C">
        <w:rPr>
          <w:rFonts w:ascii="微软雅黑" w:hAnsi="微软雅黑" w:cs="Arial" w:hint="eastAsia"/>
          <w:color w:val="333333"/>
          <w:kern w:val="0"/>
          <w:szCs w:val="19"/>
        </w:rPr>
        <w:t>等办税缴费平台的运行维护和应用管理，确保系统安全稳定。优化电子税务局与增值税发票综合服务平台对接的相关应用功能，进一步方便纳税人网上办理发票业务。拓展通过电子税务局移动端利用第三方支付渠道缴纳税费业务，为纳税人、缴费人提供更多的“掌上办税”便利。</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（七）强化线上税费咨询服务。增强</w:t>
      </w:r>
      <w:r w:rsidRPr="00BB365C">
        <w:rPr>
          <w:rFonts w:ascii="微软雅黑" w:hAnsi="微软雅黑" w:cs="Arial" w:hint="eastAsia"/>
          <w:color w:val="333333"/>
          <w:kern w:val="0"/>
          <w:szCs w:val="19"/>
        </w:rPr>
        <w:t>12366</w:t>
      </w:r>
      <w:r w:rsidRPr="00BB365C">
        <w:rPr>
          <w:rFonts w:ascii="微软雅黑" w:hAnsi="微软雅黑" w:cs="Arial" w:hint="eastAsia"/>
          <w:color w:val="333333"/>
          <w:kern w:val="0"/>
          <w:szCs w:val="19"/>
        </w:rPr>
        <w:t>纳税服务热线咨询力量配备，</w:t>
      </w:r>
      <w:r w:rsidRPr="00BB365C">
        <w:rPr>
          <w:rFonts w:ascii="微软雅黑" w:hAnsi="微软雅黑" w:cs="Arial" w:hint="eastAsia"/>
          <w:color w:val="333333"/>
          <w:kern w:val="0"/>
          <w:szCs w:val="19"/>
        </w:rPr>
        <w:lastRenderedPageBreak/>
        <w:t>确保接线通畅、解答准确、服务优质。制作疫情防控税收热点问题答疑，及时向纳税人、缴费人推送。积极借助</w:t>
      </w:r>
      <w:r w:rsidRPr="00BB365C">
        <w:rPr>
          <w:rFonts w:ascii="微软雅黑" w:hAnsi="微软雅黑" w:cs="Arial" w:hint="eastAsia"/>
          <w:color w:val="333333"/>
          <w:kern w:val="0"/>
          <w:szCs w:val="19"/>
        </w:rPr>
        <w:t>12366</w:t>
      </w:r>
      <w:r w:rsidRPr="00BB365C">
        <w:rPr>
          <w:rFonts w:ascii="微软雅黑" w:hAnsi="微软雅黑" w:cs="Arial" w:hint="eastAsia"/>
          <w:color w:val="333333"/>
          <w:kern w:val="0"/>
          <w:szCs w:val="19"/>
        </w:rPr>
        <w:t>纳税服务平台、主流直播平台等，通过视频、语音、文字等形式与纳税人、缴费人进行实时互动交流，及时回应社会关切。</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八）丰富多元化非接触办理方式。各地税务机关在拓展网上线上办税缴费服务的同时，要积极为纳税人、缴费人提供其他非接触式办税缴费渠道。不断拓宽“网上申领、邮寄配送”发票、无纸化方式申报出口退（免）税以及通过传真、邮寄、电子方式送达资料等业务范围，扩大非接触办税缴费覆盖面。</w:t>
      </w:r>
    </w:p>
    <w:p w:rsidR="006F347E" w:rsidRPr="00BB365C" w:rsidRDefault="006F347E" w:rsidP="006F347E">
      <w:pPr>
        <w:shd w:val="clear" w:color="auto" w:fill="FFFFFF"/>
        <w:ind w:firstLine="482"/>
        <w:rPr>
          <w:rFonts w:ascii="微软雅黑" w:hAnsi="微软雅黑" w:cs="Arial" w:hint="eastAsia"/>
          <w:color w:val="333333"/>
          <w:kern w:val="0"/>
          <w:szCs w:val="19"/>
        </w:rPr>
      </w:pPr>
      <w:r w:rsidRPr="00BB365C">
        <w:rPr>
          <w:rFonts w:ascii="微软雅黑" w:hAnsi="微软雅黑" w:cs="Arial" w:hint="eastAsia"/>
          <w:b/>
          <w:bCs/>
          <w:color w:val="333333"/>
          <w:kern w:val="0"/>
          <w:szCs w:val="19"/>
        </w:rPr>
        <w:t>三、大力优化现场办税缴费服务，营造安全高效便捷的办理环境</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九）确保安全办理。严格做好办税缴费服务场所（包括自助办税终端区域）的体温检测、室内通风、卫生防疫、清洁消毒等工作，在做好一线工作人员安全防护的同时，主动为纳税人、缴费人提供纸巾、洗手液等基本防护用品。科学规划办税服务厅进出路线和功能区域设置，保持人员之间安全距离。积极争取当地卫生防疫部门的支持，出现紧急情况及时妥善处理。对办税缴费服务场所的安全防护措施，以适当方式明确告知纳税人、缴费人，确保安心放心办税缴费。</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十）加强引导办理。增强办税服务厅导税和咨询力量配置，严格落实首问责任制，进一步做好对纳税人、缴费人办税缴费的引导服务，最大限度提高办理效率、压缩办理时间，确保“放心进大厅、事情快捷办”。</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（十一）开辟直通办理。对生产、销售和运输疫情防控重点保障物资的纳税人、缴费人，提供办税缴费绿色通道服务，第一时间为其办理税费事宜，全力支持疫情防控重点物资稳产保供。</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十二）拓展预约办理。全面梳理分析辖区内纳税人、缴费人办税缴费情况，主动问需，主动对接。对确需到办税服务厅办理业务的，主动提供预约服务，合理安排办理时间。办税服务厅每天要根据人员流量情况和业务紧急程度，及时加强与纳税人、缴费人的电话、微信联系沟通，提示其错峰办理，千方百计减少人员集聚。</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（十三）推行容缺办理。对纳税人、缴费人到办税服务厅办理涉税事宜，提供的相关资料不齐全但不影响实质性审核的，经纳税人、缴费人作出书面补正承诺后，可暂缓提交纸质资料，按正常程序为其办理。</w:t>
      </w:r>
    </w:p>
    <w:p w:rsidR="006F347E" w:rsidRPr="00BB365C" w:rsidRDefault="006F347E" w:rsidP="006F347E">
      <w:pPr>
        <w:shd w:val="clear" w:color="auto" w:fill="FFFFFF"/>
        <w:ind w:firstLine="482"/>
        <w:rPr>
          <w:rFonts w:ascii="微软雅黑" w:hAnsi="微软雅黑" w:cs="Arial" w:hint="eastAsia"/>
          <w:color w:val="333333"/>
          <w:kern w:val="0"/>
          <w:szCs w:val="19"/>
        </w:rPr>
      </w:pPr>
      <w:r w:rsidRPr="00BB365C">
        <w:rPr>
          <w:rFonts w:ascii="微软雅黑" w:hAnsi="微软雅黑" w:cs="Arial" w:hint="eastAsia"/>
          <w:b/>
          <w:bCs/>
          <w:color w:val="333333"/>
          <w:kern w:val="0"/>
          <w:szCs w:val="19"/>
        </w:rPr>
        <w:t>四、积极调整税收管理措施，帮助受疫情影响的企业纾困解难</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（十四）依法延长申报纳税期限。在延长</w:t>
      </w:r>
      <w:r w:rsidRPr="00BB365C">
        <w:rPr>
          <w:rFonts w:ascii="微软雅黑" w:hAnsi="微软雅黑" w:cs="Arial" w:hint="eastAsia"/>
          <w:color w:val="333333"/>
          <w:kern w:val="0"/>
          <w:szCs w:val="19"/>
        </w:rPr>
        <w:t>2</w:t>
      </w:r>
      <w:r w:rsidRPr="00BB365C">
        <w:rPr>
          <w:rFonts w:ascii="微软雅黑" w:hAnsi="微软雅黑" w:cs="Arial" w:hint="eastAsia"/>
          <w:color w:val="333333"/>
          <w:kern w:val="0"/>
          <w:szCs w:val="19"/>
        </w:rPr>
        <w:t>月份申报纳税期限的基础上，对受疫情影响办理申报仍有困难的纳税人，可依法申请进一步延期。疫情严重地区，对缴纳车辆购置税等按次申报纳税的纳税人、扣缴义务人，因疫情原因不能按规定期限办理纳税申报的，可以延期办理。</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lastRenderedPageBreak/>
        <w:t>（十五）依法办理延期缴纳税款。对受疫情影响生产经营发生严重困难的企业特别是小微企业，税务机关要依法及时核准其延期缴纳税款申请，积极帮助企业缓解资金压力。</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十六）切实保障发票供应。对生产和销售医疗救治设备、检测仪器、防护用品、消杀制剂、药品等疫情防控重点保障物资以及对此类物资提供运输服务的纳税人，申请增值税发票“增版”“增量”的，可暂按需调整其发票领用数量和最高开票限额，不需事前实地查验。除发生税收违法行为等情形外，不得因疫情期间纳税人生产经营情况发生变化而降低其增值税发票领用数量和最高开票限额。</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十七）优化税务执法方式。进一步落实“无风险不检查、无批准不进户、无违法不停票”的要求，坚持以案头分析为主，充分发挥大数据优势，深入推进“互联网＋监管”。在疫情防控期间，减少或推迟直接入户检查，对需要到纳税人生产经营所在地进行现场调查核实的事项，可经本级税务机关负责人确认，延至疫情得到控制或结束后办理；对确需在办税服务厅实名办税的人员，通过核验登记证件、身份证件等方式进行验证，暂不要求进行“刷脸”验证；对借疫情防控之机骗取税收优惠或虚开骗税等涉税违法行为，要坚决依法查处。</w:t>
      </w:r>
    </w:p>
    <w:p w:rsidR="006F347E" w:rsidRPr="00BB365C"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十八）依法加强权益保障。对受疫情影响逾期申报或逾期报送相关资料的纳税人，免予行政处罚，相关记录不纳入纳税信用评价；对逾期未申报的纳税人，暂不按现行规定认定非正常户。对行政复议申请人因受疫情影响耽误法定申请期限的，申请期限自影响消除之日起继续计算；对不能参加行政复议听证等情形，税务机关依法中止审理，待疫情影响消除后及时恢复。</w:t>
      </w:r>
    </w:p>
    <w:p w:rsidR="006F347E" w:rsidRDefault="006F347E" w:rsidP="006F347E">
      <w:pPr>
        <w:shd w:val="clear" w:color="auto" w:fill="FFFFFF"/>
        <w:ind w:firstLine="480"/>
        <w:rPr>
          <w:rFonts w:ascii="微软雅黑" w:hAnsi="微软雅黑" w:cs="Arial" w:hint="eastAsia"/>
          <w:color w:val="333333"/>
          <w:kern w:val="0"/>
          <w:szCs w:val="19"/>
        </w:rPr>
      </w:pPr>
      <w:r w:rsidRPr="00BB365C">
        <w:rPr>
          <w:rFonts w:ascii="微软雅黑" w:hAnsi="微软雅黑" w:cs="Arial" w:hint="eastAsia"/>
          <w:color w:val="333333"/>
          <w:kern w:val="0"/>
          <w:szCs w:val="19"/>
        </w:rPr>
        <w:t>各级税务机关要以高度的思想自觉、政治自觉和行动自觉，深入学习贯彻习近平总书记关于疫情防控工作的一系列重要指示批示精神，坚决落实党中央、国务院的决策部署，按照税务总局的要求和地方党委、政府的安排，在切实加强自身防控的同时，充分发挥税务部门职能作用，不折不扣落实各项税收优惠政策，积极主动优化办税缴费服务，为坚决打赢疫情防控阻击战贡献税务力量。上述一些临时性调整的措施实施期限视疫情情况另行通知。在此期间，要加强对各项措施执行情况的监督检查，对落实不力造成不良影响的，严肃追究有关单位和人员的责任。各地工作中的经验做法和意见建议，要及时向税务总局报告。</w:t>
      </w:r>
    </w:p>
    <w:p w:rsidR="006F347E" w:rsidRDefault="006F347E" w:rsidP="006F347E">
      <w:pPr>
        <w:shd w:val="clear" w:color="auto" w:fill="FFFFFF"/>
        <w:ind w:firstLine="480"/>
        <w:rPr>
          <w:rFonts w:ascii="微软雅黑" w:hAnsi="微软雅黑" w:cs="Arial" w:hint="eastAsia"/>
          <w:color w:val="333333"/>
          <w:kern w:val="0"/>
          <w:szCs w:val="19"/>
        </w:rPr>
      </w:pPr>
    </w:p>
    <w:p w:rsidR="00686818" w:rsidRDefault="00686818" w:rsidP="006F347E">
      <w:pPr>
        <w:shd w:val="clear" w:color="auto" w:fill="FFFFFF"/>
        <w:ind w:firstLine="480"/>
        <w:rPr>
          <w:rFonts w:ascii="微软雅黑" w:hAnsi="微软雅黑" w:cs="Arial" w:hint="eastAsia"/>
          <w:color w:val="333333"/>
          <w:kern w:val="0"/>
          <w:szCs w:val="19"/>
        </w:rPr>
      </w:pPr>
    </w:p>
    <w:p w:rsidR="00686818" w:rsidRDefault="00686818" w:rsidP="006F347E">
      <w:pPr>
        <w:shd w:val="clear" w:color="auto" w:fill="FFFFFF"/>
        <w:ind w:firstLine="480"/>
        <w:rPr>
          <w:rFonts w:ascii="微软雅黑" w:hAnsi="微软雅黑" w:cs="Arial" w:hint="eastAsia"/>
          <w:color w:val="333333"/>
          <w:kern w:val="0"/>
          <w:szCs w:val="19"/>
        </w:rPr>
      </w:pPr>
    </w:p>
    <w:p w:rsidR="00686818" w:rsidRDefault="00686818" w:rsidP="006F347E">
      <w:pPr>
        <w:shd w:val="clear" w:color="auto" w:fill="FFFFFF"/>
        <w:ind w:firstLine="480"/>
        <w:rPr>
          <w:rFonts w:ascii="微软雅黑" w:hAnsi="微软雅黑" w:cs="Arial" w:hint="eastAsia"/>
          <w:color w:val="333333"/>
          <w:kern w:val="0"/>
          <w:szCs w:val="19"/>
        </w:rPr>
      </w:pPr>
    </w:p>
    <w:p w:rsidR="006F347E" w:rsidRPr="00607D97" w:rsidRDefault="006F347E" w:rsidP="006F347E">
      <w:pPr>
        <w:shd w:val="clear" w:color="auto" w:fill="FFFFFF"/>
        <w:ind w:firstLine="480"/>
        <w:rPr>
          <w:rFonts w:ascii="微软雅黑" w:hAnsi="微软雅黑" w:cs="Arial" w:hint="eastAsia"/>
          <w:color w:val="333333"/>
          <w:kern w:val="0"/>
          <w:szCs w:val="19"/>
        </w:rPr>
      </w:pPr>
    </w:p>
    <w:p w:rsidR="006F347E" w:rsidRPr="00D8530E" w:rsidRDefault="006F347E" w:rsidP="006F347E">
      <w:pPr>
        <w:ind w:firstLineChars="0" w:firstLine="0"/>
        <w:rPr>
          <w:rFonts w:ascii="华文行楷" w:eastAsia="华文行楷" w:hAnsi="黑体"/>
          <w:b/>
          <w:kern w:val="0"/>
          <w:sz w:val="36"/>
          <w:szCs w:val="32"/>
          <w:bdr w:val="single" w:sz="4" w:space="0" w:color="auto"/>
        </w:rPr>
      </w:pPr>
      <w:r w:rsidRPr="00D8530E">
        <w:rPr>
          <w:rFonts w:ascii="华文行楷" w:eastAsia="华文行楷" w:hAnsi="黑体" w:hint="eastAsia"/>
          <w:b/>
          <w:kern w:val="0"/>
          <w:sz w:val="36"/>
          <w:szCs w:val="32"/>
          <w:bdr w:val="single" w:sz="4" w:space="0" w:color="auto"/>
        </w:rPr>
        <w:lastRenderedPageBreak/>
        <w:t>相关政策</w:t>
      </w:r>
    </w:p>
    <w:p w:rsidR="006F347E" w:rsidRPr="0004053C" w:rsidRDefault="006F347E" w:rsidP="006F347E">
      <w:pPr>
        <w:widowControl/>
        <w:shd w:val="clear" w:color="auto" w:fill="FFFFFF"/>
        <w:ind w:firstLine="723"/>
        <w:jc w:val="center"/>
        <w:outlineLvl w:val="1"/>
        <w:rPr>
          <w:rFonts w:ascii="微软雅黑" w:hAnsi="微软雅黑" w:cs="宋体" w:hint="eastAsia"/>
          <w:b/>
          <w:bCs/>
          <w:color w:val="333333"/>
          <w:kern w:val="0"/>
          <w:sz w:val="36"/>
          <w:szCs w:val="36"/>
        </w:rPr>
      </w:pPr>
    </w:p>
    <w:p w:rsidR="006F347E" w:rsidRPr="006F347E" w:rsidRDefault="006F347E" w:rsidP="00686818">
      <w:pPr>
        <w:pStyle w:val="1"/>
        <w:ind w:left="0"/>
        <w:rPr>
          <w:rFonts w:hint="eastAsia"/>
          <w:shd w:val="clear" w:color="auto" w:fill="FFFFFF"/>
        </w:rPr>
      </w:pPr>
      <w:bookmarkStart w:id="37" w:name="_Toc33013464"/>
      <w:bookmarkStart w:id="38" w:name="_Toc34313146"/>
      <w:r w:rsidRPr="006F347E">
        <w:rPr>
          <w:rFonts w:hint="eastAsia"/>
          <w:shd w:val="clear" w:color="auto" w:fill="FFFFFF"/>
        </w:rPr>
        <w:t>财政部</w:t>
      </w:r>
      <w:r w:rsidRPr="006F347E">
        <w:rPr>
          <w:rFonts w:hint="eastAsia"/>
          <w:shd w:val="clear" w:color="auto" w:fill="FFFFFF"/>
        </w:rPr>
        <w:t xml:space="preserve"> </w:t>
      </w:r>
      <w:r w:rsidRPr="006F347E">
        <w:rPr>
          <w:rFonts w:hint="eastAsia"/>
          <w:shd w:val="clear" w:color="auto" w:fill="FFFFFF"/>
        </w:rPr>
        <w:t>国家发展改革委</w:t>
      </w:r>
      <w:bookmarkEnd w:id="37"/>
      <w:bookmarkEnd w:id="38"/>
    </w:p>
    <w:p w:rsidR="006F347E" w:rsidRPr="006F347E" w:rsidRDefault="006F347E" w:rsidP="00686818">
      <w:pPr>
        <w:pStyle w:val="1"/>
        <w:numPr>
          <w:ilvl w:val="0"/>
          <w:numId w:val="0"/>
        </w:numPr>
        <w:rPr>
          <w:szCs w:val="29"/>
        </w:rPr>
      </w:pPr>
      <w:bookmarkStart w:id="39" w:name="_Toc33013465"/>
      <w:bookmarkStart w:id="40" w:name="_Toc34313147"/>
      <w:r w:rsidRPr="006F347E">
        <w:rPr>
          <w:szCs w:val="29"/>
        </w:rPr>
        <w:t>关于新型冠状病毒感染的肺炎疫情防控期间免征部分行政事业性收费和政府性基金的公告</w:t>
      </w:r>
      <w:bookmarkEnd w:id="39"/>
      <w:bookmarkEnd w:id="40"/>
    </w:p>
    <w:p w:rsidR="006F347E" w:rsidRPr="006F347E" w:rsidRDefault="006F347E" w:rsidP="006F347E">
      <w:pPr>
        <w:pStyle w:val="2"/>
        <w:spacing w:before="312" w:after="156"/>
        <w:rPr>
          <w:shd w:val="clear" w:color="auto" w:fill="FFFFFF"/>
        </w:rPr>
      </w:pPr>
      <w:bookmarkStart w:id="41" w:name="_Toc33013466"/>
      <w:bookmarkStart w:id="42" w:name="_Toc34313148"/>
      <w:r w:rsidRPr="006F347E">
        <w:rPr>
          <w:rStyle w:val="a8"/>
          <w:rFonts w:hint="eastAsia"/>
          <w:b w:val="0"/>
          <w:bCs/>
          <w:shd w:val="clear" w:color="auto" w:fill="FFFFFF"/>
        </w:rPr>
        <w:t>财政部</w:t>
      </w:r>
      <w:r w:rsidRPr="006F347E">
        <w:rPr>
          <w:rStyle w:val="a8"/>
          <w:rFonts w:hint="eastAsia"/>
          <w:b w:val="0"/>
          <w:bCs/>
          <w:shd w:val="clear" w:color="auto" w:fill="FFFFFF"/>
        </w:rPr>
        <w:t xml:space="preserve"> </w:t>
      </w:r>
      <w:r w:rsidRPr="006F347E">
        <w:rPr>
          <w:rStyle w:val="a8"/>
          <w:rFonts w:hint="eastAsia"/>
          <w:b w:val="0"/>
          <w:bCs/>
          <w:shd w:val="clear" w:color="auto" w:fill="FFFFFF"/>
        </w:rPr>
        <w:t>国家发展改革委公告</w:t>
      </w:r>
      <w:r w:rsidRPr="006F347E">
        <w:rPr>
          <w:rStyle w:val="a8"/>
          <w:rFonts w:hint="eastAsia"/>
          <w:b w:val="0"/>
          <w:bCs/>
          <w:shd w:val="clear" w:color="auto" w:fill="FFFFFF"/>
        </w:rPr>
        <w:t>2020</w:t>
      </w:r>
      <w:r w:rsidRPr="006F347E">
        <w:rPr>
          <w:rStyle w:val="a8"/>
          <w:rFonts w:hint="eastAsia"/>
          <w:b w:val="0"/>
          <w:bCs/>
          <w:shd w:val="clear" w:color="auto" w:fill="FFFFFF"/>
        </w:rPr>
        <w:t>年第</w:t>
      </w:r>
      <w:r w:rsidRPr="006F347E">
        <w:rPr>
          <w:rStyle w:val="a8"/>
          <w:rFonts w:hint="eastAsia"/>
          <w:b w:val="0"/>
          <w:bCs/>
          <w:shd w:val="clear" w:color="auto" w:fill="FFFFFF"/>
        </w:rPr>
        <w:t>11</w:t>
      </w:r>
      <w:r w:rsidRPr="006F347E">
        <w:rPr>
          <w:rStyle w:val="a8"/>
          <w:rFonts w:hint="eastAsia"/>
          <w:b w:val="0"/>
          <w:bCs/>
          <w:shd w:val="clear" w:color="auto" w:fill="FFFFFF"/>
        </w:rPr>
        <w:t>号</w:t>
      </w:r>
      <w:r w:rsidRPr="006F347E">
        <w:rPr>
          <w:rStyle w:val="a8"/>
          <w:rFonts w:hint="eastAsia"/>
          <w:b w:val="0"/>
          <w:bCs/>
          <w:shd w:val="clear" w:color="auto" w:fill="FFFFFF"/>
        </w:rPr>
        <w:t xml:space="preserve"> </w:t>
      </w:r>
      <w:r w:rsidRPr="006F347E">
        <w:rPr>
          <w:rFonts w:hint="eastAsia"/>
          <w:szCs w:val="19"/>
        </w:rPr>
        <w:t xml:space="preserve">  </w:t>
      </w:r>
      <w:r w:rsidRPr="006F347E">
        <w:rPr>
          <w:rFonts w:hint="eastAsia"/>
          <w:szCs w:val="19"/>
          <w:shd w:val="clear" w:color="auto" w:fill="FFFFFF"/>
        </w:rPr>
        <w:t>2020-2-6</w:t>
      </w:r>
      <w:bookmarkEnd w:id="41"/>
      <w:bookmarkEnd w:id="42"/>
    </w:p>
    <w:p w:rsidR="006F347E" w:rsidRPr="00BB365C" w:rsidRDefault="006F347E" w:rsidP="006F347E">
      <w:pPr>
        <w:shd w:val="clear" w:color="auto" w:fill="FFFFFF"/>
        <w:ind w:firstLine="480"/>
        <w:rPr>
          <w:color w:val="333333"/>
          <w:szCs w:val="19"/>
        </w:rPr>
      </w:pPr>
      <w:r w:rsidRPr="00BB365C">
        <w:rPr>
          <w:rFonts w:hint="eastAsia"/>
          <w:color w:val="333333"/>
          <w:szCs w:val="19"/>
        </w:rPr>
        <w:t>为进一步做好新型冠状病毒感染的肺炎疫情防控工作，支持相关企业发展，现就免征部分行政事业性收费和政府性基金有关政策公告如下：</w:t>
      </w:r>
    </w:p>
    <w:p w:rsidR="006F347E" w:rsidRPr="00BB365C" w:rsidRDefault="006F347E" w:rsidP="006F347E">
      <w:pPr>
        <w:shd w:val="clear" w:color="auto" w:fill="FFFFFF"/>
        <w:ind w:firstLine="480"/>
        <w:rPr>
          <w:rFonts w:hint="eastAsia"/>
          <w:color w:val="333333"/>
          <w:szCs w:val="19"/>
        </w:rPr>
      </w:pPr>
      <w:r w:rsidRPr="00BB365C">
        <w:rPr>
          <w:rFonts w:hint="eastAsia"/>
          <w:color w:val="333333"/>
          <w:szCs w:val="19"/>
        </w:rPr>
        <w:t>一、对进入医疗器械应急审批程序并与新型冠状病毒（</w:t>
      </w:r>
      <w:r w:rsidRPr="00BB365C">
        <w:rPr>
          <w:rFonts w:hint="eastAsia"/>
          <w:color w:val="333333"/>
          <w:szCs w:val="19"/>
        </w:rPr>
        <w:t>2019-nCoV)</w:t>
      </w:r>
      <w:r w:rsidRPr="00BB365C">
        <w:rPr>
          <w:rFonts w:hint="eastAsia"/>
          <w:color w:val="333333"/>
          <w:szCs w:val="19"/>
        </w:rPr>
        <w:t>相关的防控产品，免征医疗器械产品注册费；对进入药品特别审批程序、治疗和预防新型冠状病毒（</w:t>
      </w:r>
      <w:r w:rsidRPr="00BB365C">
        <w:rPr>
          <w:rFonts w:hint="eastAsia"/>
          <w:color w:val="333333"/>
          <w:szCs w:val="19"/>
        </w:rPr>
        <w:t>2019-nCoV)</w:t>
      </w:r>
      <w:r w:rsidRPr="00BB365C">
        <w:rPr>
          <w:rFonts w:hint="eastAsia"/>
          <w:color w:val="333333"/>
          <w:szCs w:val="19"/>
        </w:rPr>
        <w:t>感染肺炎的药品，免征药品注册费。</w:t>
      </w:r>
    </w:p>
    <w:p w:rsidR="006F347E" w:rsidRPr="00BB365C" w:rsidRDefault="006F347E" w:rsidP="006F347E">
      <w:pPr>
        <w:shd w:val="clear" w:color="auto" w:fill="FFFFFF"/>
        <w:ind w:firstLine="480"/>
        <w:rPr>
          <w:rFonts w:hint="eastAsia"/>
          <w:color w:val="333333"/>
          <w:szCs w:val="19"/>
        </w:rPr>
      </w:pPr>
      <w:r w:rsidRPr="00BB365C">
        <w:rPr>
          <w:rFonts w:hint="eastAsia"/>
          <w:color w:val="333333"/>
          <w:szCs w:val="19"/>
        </w:rPr>
        <w:t>二、免征航空公司应缴纳的民航发展基金。</w:t>
      </w:r>
    </w:p>
    <w:p w:rsidR="006F347E" w:rsidRPr="00BB365C" w:rsidRDefault="006F347E" w:rsidP="006F347E">
      <w:pPr>
        <w:shd w:val="clear" w:color="auto" w:fill="FFFFFF"/>
        <w:ind w:firstLine="480"/>
        <w:rPr>
          <w:rFonts w:hint="eastAsia"/>
          <w:color w:val="333333"/>
          <w:szCs w:val="19"/>
        </w:rPr>
      </w:pPr>
      <w:r w:rsidRPr="00BB365C">
        <w:rPr>
          <w:rFonts w:hint="eastAsia"/>
          <w:color w:val="333333"/>
          <w:szCs w:val="19"/>
        </w:rPr>
        <w:t>三、本公告自</w:t>
      </w:r>
      <w:r w:rsidRPr="00BB365C">
        <w:rPr>
          <w:rFonts w:hint="eastAsia"/>
          <w:color w:val="333333"/>
          <w:szCs w:val="19"/>
        </w:rPr>
        <w:t>2020</w:t>
      </w:r>
      <w:r w:rsidRPr="00BB365C">
        <w:rPr>
          <w:rFonts w:hint="eastAsia"/>
          <w:color w:val="333333"/>
          <w:szCs w:val="19"/>
        </w:rPr>
        <w:t>年</w:t>
      </w:r>
      <w:r w:rsidRPr="00BB365C">
        <w:rPr>
          <w:rFonts w:hint="eastAsia"/>
          <w:color w:val="333333"/>
          <w:szCs w:val="19"/>
        </w:rPr>
        <w:t>1</w:t>
      </w:r>
      <w:r w:rsidRPr="00BB365C">
        <w:rPr>
          <w:rFonts w:hint="eastAsia"/>
          <w:color w:val="333333"/>
          <w:szCs w:val="19"/>
        </w:rPr>
        <w:t>月</w:t>
      </w:r>
      <w:r w:rsidRPr="00BB365C">
        <w:rPr>
          <w:rFonts w:hint="eastAsia"/>
          <w:color w:val="333333"/>
          <w:szCs w:val="19"/>
        </w:rPr>
        <w:t>1</w:t>
      </w:r>
      <w:r w:rsidRPr="00BB365C">
        <w:rPr>
          <w:rFonts w:hint="eastAsia"/>
          <w:color w:val="333333"/>
          <w:szCs w:val="19"/>
        </w:rPr>
        <w:t>日起实施，截止日期视疫情情况另行公告。</w:t>
      </w:r>
    </w:p>
    <w:p w:rsidR="006F347E" w:rsidRDefault="006F347E" w:rsidP="006F347E">
      <w:pPr>
        <w:shd w:val="clear" w:color="auto" w:fill="FFFFFF"/>
        <w:ind w:firstLine="480"/>
        <w:rPr>
          <w:rFonts w:ascii="楷体" w:hAnsi="楷体" w:hint="eastAsia"/>
          <w:color w:val="333333"/>
        </w:rPr>
      </w:pPr>
    </w:p>
    <w:p w:rsidR="006F347E" w:rsidRDefault="006F347E" w:rsidP="006F347E">
      <w:pPr>
        <w:shd w:val="clear" w:color="auto" w:fill="FFFFFF"/>
        <w:ind w:firstLine="480"/>
        <w:rPr>
          <w:rFonts w:ascii="楷体" w:hAnsi="楷体" w:hint="eastAsia"/>
          <w:color w:val="333333"/>
        </w:rPr>
      </w:pPr>
    </w:p>
    <w:p w:rsidR="006F347E" w:rsidRPr="00BB365C" w:rsidRDefault="006F347E" w:rsidP="006F347E">
      <w:pPr>
        <w:shd w:val="clear" w:color="auto" w:fill="FFFFFF"/>
        <w:ind w:firstLine="480"/>
        <w:rPr>
          <w:rFonts w:ascii="楷体" w:hAnsi="楷体" w:hint="eastAsia"/>
          <w:color w:val="333333"/>
        </w:rPr>
      </w:pPr>
    </w:p>
    <w:p w:rsidR="006F347E" w:rsidRPr="00BB365C" w:rsidRDefault="006F347E" w:rsidP="006F347E">
      <w:pPr>
        <w:shd w:val="clear" w:color="auto" w:fill="FFFFFF"/>
        <w:ind w:firstLine="480"/>
        <w:rPr>
          <w:rFonts w:ascii="楷体" w:hAnsi="楷体"/>
          <w:color w:val="333333"/>
        </w:rPr>
      </w:pPr>
    </w:p>
    <w:p w:rsidR="006F347E" w:rsidRPr="00E21AAD" w:rsidRDefault="006F347E" w:rsidP="006F347E">
      <w:pPr>
        <w:ind w:firstLineChars="0" w:firstLine="0"/>
        <w:rPr>
          <w:rFonts w:ascii="华文行楷" w:eastAsia="华文行楷" w:hAnsi="黑体" w:hint="eastAsia"/>
          <w:b/>
          <w:kern w:val="0"/>
          <w:sz w:val="36"/>
          <w:szCs w:val="32"/>
          <w:bdr w:val="single" w:sz="4" w:space="0" w:color="auto"/>
        </w:rPr>
      </w:pPr>
      <w:r w:rsidRPr="00E21AAD">
        <w:rPr>
          <w:rFonts w:ascii="华文行楷" w:eastAsia="华文行楷" w:hAnsi="黑体" w:hint="eastAsia"/>
          <w:b/>
          <w:kern w:val="0"/>
          <w:sz w:val="36"/>
          <w:szCs w:val="32"/>
          <w:bdr w:val="single" w:sz="4" w:space="0" w:color="auto"/>
        </w:rPr>
        <w:t>政策解读</w:t>
      </w:r>
    </w:p>
    <w:p w:rsidR="006F347E" w:rsidRDefault="006F347E" w:rsidP="006F347E">
      <w:pPr>
        <w:autoSpaceDE w:val="0"/>
        <w:autoSpaceDN w:val="0"/>
        <w:adjustRightInd w:val="0"/>
        <w:spacing w:line="400" w:lineRule="atLeast"/>
        <w:ind w:firstLine="480"/>
      </w:pPr>
    </w:p>
    <w:p w:rsidR="006F347E" w:rsidRPr="006F347E" w:rsidRDefault="006F347E" w:rsidP="00686818">
      <w:pPr>
        <w:pStyle w:val="1"/>
        <w:ind w:left="0"/>
        <w:rPr>
          <w:rFonts w:hint="eastAsia"/>
        </w:rPr>
      </w:pPr>
      <w:bookmarkStart w:id="43" w:name="_Toc33013467"/>
      <w:bookmarkStart w:id="44" w:name="_Toc34313149"/>
      <w:r w:rsidRPr="006F347E">
        <w:t>关于《国家税务总局关于支持新型冠状病毒感染的肺炎疫情防控有关税收征收管理事项的公告》的解读</w:t>
      </w:r>
      <w:bookmarkEnd w:id="43"/>
      <w:bookmarkEnd w:id="44"/>
    </w:p>
    <w:p w:rsidR="006F347E" w:rsidRPr="006F347E" w:rsidRDefault="006F347E" w:rsidP="006F347E">
      <w:pPr>
        <w:pStyle w:val="2"/>
        <w:spacing w:before="312" w:after="156"/>
        <w:rPr>
          <w:rFonts w:hint="eastAsia"/>
          <w:shd w:val="clear" w:color="auto" w:fill="FFFFFF"/>
        </w:rPr>
      </w:pPr>
      <w:bookmarkStart w:id="45" w:name="_Toc33013468"/>
      <w:bookmarkStart w:id="46" w:name="_Toc34313150"/>
      <w:r w:rsidRPr="006F347E">
        <w:rPr>
          <w:rFonts w:hint="eastAsia"/>
          <w:shd w:val="clear" w:color="auto" w:fill="FFFFFF"/>
        </w:rPr>
        <w:t>来源：</w:t>
      </w:r>
      <w:r w:rsidRPr="006F347E">
        <w:rPr>
          <w:szCs w:val="17"/>
          <w:shd w:val="clear" w:color="auto" w:fill="FFFFFF"/>
        </w:rPr>
        <w:t>国家税务总局办公厅</w:t>
      </w:r>
      <w:r w:rsidRPr="006F347E">
        <w:rPr>
          <w:szCs w:val="19"/>
          <w:shd w:val="clear" w:color="auto" w:fill="FFFFFF"/>
        </w:rPr>
        <w:t xml:space="preserve"> </w:t>
      </w:r>
      <w:r w:rsidRPr="006F347E">
        <w:rPr>
          <w:shd w:val="clear" w:color="auto" w:fill="FFFFFF"/>
        </w:rPr>
        <w:t xml:space="preserve">   </w:t>
      </w:r>
      <w:r w:rsidRPr="006F347E">
        <w:rPr>
          <w:rFonts w:hint="eastAsia"/>
          <w:shd w:val="clear" w:color="auto" w:fill="FFFFFF"/>
        </w:rPr>
        <w:t>2020-02-10</w:t>
      </w:r>
      <w:bookmarkEnd w:id="45"/>
      <w:bookmarkEnd w:id="46"/>
    </w:p>
    <w:p w:rsidR="006F347E" w:rsidRPr="00BB365C" w:rsidRDefault="006F347E" w:rsidP="006F347E">
      <w:pPr>
        <w:shd w:val="clear" w:color="auto" w:fill="FFFFFF"/>
        <w:ind w:firstLine="482"/>
        <w:rPr>
          <w:rFonts w:ascii="Microsoft YaHei" w:hAnsi="Microsoft YaHei" w:cs="宋体"/>
          <w:color w:val="333333"/>
          <w:kern w:val="0"/>
          <w:szCs w:val="19"/>
        </w:rPr>
      </w:pPr>
      <w:r w:rsidRPr="00BB365C">
        <w:rPr>
          <w:rFonts w:ascii="Microsoft YaHei" w:hAnsi="Microsoft YaHei" w:cs="宋体"/>
          <w:b/>
          <w:bCs/>
          <w:color w:val="333333"/>
          <w:kern w:val="0"/>
          <w:szCs w:val="19"/>
        </w:rPr>
        <w:t>一、制定《公告》的背景</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为深入贯彻习近平总书记关于新型冠状病毒感染的肺炎疫情防控工作的一系列重要指示精神和党中央、国务院决策部署，进一步落实好支持新冠病毒感染的肺炎疫情防控税收政策，明确相关税收征收管理事项，简便征管流程，制发本公告。</w:t>
      </w:r>
    </w:p>
    <w:p w:rsidR="006F347E" w:rsidRPr="00BB365C" w:rsidRDefault="006F347E" w:rsidP="006F347E">
      <w:pPr>
        <w:shd w:val="clear" w:color="auto" w:fill="FFFFFF"/>
        <w:ind w:firstLine="482"/>
        <w:rPr>
          <w:rFonts w:ascii="Microsoft YaHei" w:hAnsi="Microsoft YaHei" w:cs="宋体"/>
          <w:color w:val="333333"/>
          <w:kern w:val="0"/>
          <w:szCs w:val="19"/>
        </w:rPr>
      </w:pPr>
      <w:r w:rsidRPr="00BB365C">
        <w:rPr>
          <w:rFonts w:ascii="Microsoft YaHei" w:hAnsi="Microsoft YaHei" w:cs="宋体"/>
          <w:b/>
          <w:bCs/>
          <w:color w:val="333333"/>
          <w:kern w:val="0"/>
          <w:szCs w:val="19"/>
        </w:rPr>
        <w:t>二、《公告》主要内容解读</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（一）适用增值税增量留抵退税的疫情防控重点保障物资生产企业，如何办理留抵退税？</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答：为优化疫情防控重点保障物资生产企业申请办理留抵退税流程，减轻纳税人办税负担，《公告》明确，按照《财政部税务总局关于支持新型冠状病毒感</w:t>
      </w:r>
      <w:r w:rsidRPr="00BB365C">
        <w:rPr>
          <w:rFonts w:ascii="Microsoft YaHei" w:hAnsi="Microsoft YaHei" w:cs="宋体"/>
          <w:color w:val="333333"/>
          <w:kern w:val="0"/>
          <w:szCs w:val="19"/>
        </w:rPr>
        <w:lastRenderedPageBreak/>
        <w:t>染的肺炎疫情防控有关税收政策的公告》（</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年第</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号，以下简称</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）规定办理留抵退税的疫情防控重点保障物资生产企业，应在增值税纳税申报期内完成本期增值税纳税申报后，向主管税务机关申请退还增量留抵税额。</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（二）在抗击疫情期间，纳税人根据</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号公告和《财政部税务总局关于支持新型冠状病毒感染的肺炎疫情防控有关捐赠税收政策的公告》（</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年第</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号，以下简称</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）可以享受免征增值税、消费税优惠政策的，是否需要办理备案手续，应该如何享受免税优惠政策？</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答：按照</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放管服</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改革要求，为切实减轻纳税人负担，公告明确，纳税人按照</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号公告和</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号公告规定，享受增值税、消费税免税优惠的，无需办理有关免税备案手续，只需自主进行增值税、消费税免税申报，并将相关证明材料留存备查即可。</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（三）纳税人发生符合</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号公告和</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号公告规定的免征增值税行为，在开具发票时应当注意哪些事项？</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答：《中华人民共和国增值税暂行条例》第二十一条规定，纳税人发生应税销售行为适用免税规定的，不得开具增值税专用发票。据此，纳税人发生符合</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号公告和</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规定的免征增值税行为的，不得开具增值税专用发票，但是可以视情况开具不同类型的普通发票。需要说明的是，纳税人开具增值税普通发票、机动车销售统一发票等注明税率或征收率栏次的普通发票时，应当在税率或征收率栏次填写</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免税</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字样。</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纳税人发生符合</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号公告和</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规定的免征增值税行为，在疫情防控期间已经开具增值税专用发票的，应当及时开具对应红字发票或作废原发票，再按规定适用免征增值税政策。同时，考虑到在疫情防控期间，部分纳税人在开具红字增值税专用发票时，可能会遇到与接受发票方沟通不便而未能及时开具的特殊情况，《公告》中明确纳税人可以先适用免征增值税政策，随后再按规定开具对应红字发票，开具期限为相关免征增值税政策执行到期后</w:t>
      </w:r>
      <w:r w:rsidRPr="00BB365C">
        <w:rPr>
          <w:rFonts w:ascii="Microsoft YaHei" w:hAnsi="Microsoft YaHei" w:cs="宋体"/>
          <w:color w:val="333333"/>
          <w:kern w:val="0"/>
          <w:szCs w:val="19"/>
        </w:rPr>
        <w:t>1</w:t>
      </w:r>
      <w:r w:rsidRPr="00BB365C">
        <w:rPr>
          <w:rFonts w:ascii="Microsoft YaHei" w:hAnsi="Microsoft YaHei" w:cs="宋体"/>
          <w:color w:val="333333"/>
          <w:kern w:val="0"/>
          <w:szCs w:val="19"/>
        </w:rPr>
        <w:t>个月内。</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（四）纳税人发生符合</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号公告和</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号公告规定的免征增值税行为如何申报？</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答：纳税人在办理增值税纳税申报时，将适用免税政策的销售额和免税额等申报数据，填写在增值税纳税申报表及《增值税减免税申报明细表》相应栏次。</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（五）纳税人发生符合</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号公告规定的免征消费税行为如何申报？</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答：纳税人发生符合</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号公告规定的免征消费税行为，在办理消费税纳税申报时，应填写消费税纳税申报表及《本期减（免）税额明细表》相应栏次。</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（六）在本公告发布前，纳税人已进行增值税、消费税纳税申报的如何处理？</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答：在本公告发布前，纳税人已将适用免税政策的销售额、销售数量，按照</w:t>
      </w:r>
      <w:r w:rsidRPr="00BB365C">
        <w:rPr>
          <w:rFonts w:ascii="Microsoft YaHei" w:hAnsi="Microsoft YaHei" w:cs="宋体"/>
          <w:color w:val="333333"/>
          <w:kern w:val="0"/>
          <w:szCs w:val="19"/>
        </w:rPr>
        <w:lastRenderedPageBreak/>
        <w:t>征税销售额、销售数量进行增值税、消费税纳税申报的，可以选择更正当期申报或者在下期申报时调整。已征的按上述规定应予免征的增值税、消费税税款，可以予以退还或者分别抵减纳税人以后月份应缴纳的增值税、消费税税款。</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（七）在抗击疫情期间，纳税人应该如何进行出口退（免）税备案及备案变更申请？</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答：为降低疫情传播风险，减轻纳税人负担，《公告》明确，疫情防控期间，纳税人通过电子税务局或者标准版国际贸易</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单一窗口</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出口退税平台等提交电子数据，即可申请办理出口退（免）税备案及备案变更。税务机关审核电子数据无误后，即可为纳税人办理备案或备案变更。</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（八）在抗击疫情期间，纳税人应该如何申请开具出口退（免）税相关证明？</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答：为降低疫情传播风险，减轻纳税人负担，《公告》明确，疫情防控期间，纳税人通过电子税务局或者标准版国际贸易</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单一窗口</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出口退税平台等提交电子数据，即可申请开具出口退（免）税相关证明。税务机关审核电子数据无误后，即可为纳税人开具相关证明。</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（九）在抗击疫情期间，未实施出口退（免）税无纸化申报的纳税人应该如何进行出口退（免）税申报？</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答：疫情防控期间，所有纳税人的所有出口货物劳务、跨境应税行为（包括四类出口企业、发生跨境应税行为等），均可通过电子税务局或者标准版国际贸易</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单一窗口</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出口退税平台等提交电子数据，即可进行出口退（免）税申报，暂无需报送相关纸质资料。税务机关审核电子数据无问题，且不存在涉嫌骗取出口退税等疑点的，即可按规定为纳税人办理退（免）税。</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（十）疫情防控期间，纳税人采用</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非接触式</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方式申请出口退（免）税备案及备案变更、证明开具和退（免）税申报的，本应报送的相关纸质资料应当如何处理？</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答：疫情防控期间，纳税人通过</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非接触式</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方式申报办理出口退（免）税相关事项的，可暂不提供相关纸质资料。对于按照现行规定应报送的相关纸质资料，纳税人应妥善留存，待疫情结束后补报给税务机关，税务机关予以复核。</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（十一）因疫情影响，纳税人无法在规定期限内办理出口退（免）税申报、证明开具、出口收汇等事项的，应当如何处理？</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税务总局关于明确国有农用地出租等增值税政策的公告》（</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年第</w:t>
      </w:r>
      <w:r w:rsidRPr="00BB365C">
        <w:rPr>
          <w:rFonts w:ascii="Microsoft YaHei" w:hAnsi="Microsoft YaHei" w:cs="宋体"/>
          <w:color w:val="333333"/>
          <w:kern w:val="0"/>
          <w:szCs w:val="19"/>
        </w:rPr>
        <w:t>2</w:t>
      </w:r>
      <w:r w:rsidRPr="00BB365C">
        <w:rPr>
          <w:rFonts w:ascii="Microsoft YaHei" w:hAnsi="Microsoft YaHei" w:cs="宋体"/>
          <w:color w:val="333333"/>
          <w:kern w:val="0"/>
          <w:szCs w:val="19"/>
        </w:rPr>
        <w:t>号）的有关规定，待收齐退（免）税凭证、相关电子信息或者收汇后，即可申报办理相关事项。</w:t>
      </w:r>
      <w:r w:rsidRPr="00BB365C">
        <w:rPr>
          <w:rFonts w:ascii="Microsoft YaHei" w:hAnsi="Microsoft YaHei" w:cs="宋体"/>
          <w:color w:val="333333"/>
          <w:kern w:val="0"/>
          <w:szCs w:val="19"/>
        </w:rPr>
        <w:t> </w:t>
      </w:r>
      <w:r w:rsidRPr="00BB365C">
        <w:rPr>
          <w:rFonts w:ascii="Microsoft YaHei" w:hAnsi="Microsoft YaHei" w:cs="宋体"/>
          <w:color w:val="333333"/>
          <w:kern w:val="0"/>
          <w:szCs w:val="19"/>
        </w:rPr>
        <w:t>答：纳税人受疫情影响，无法在规定期限内办理出口退（免）税申报、证明开具、出口收汇等事项的，可以根据《财政部</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（十二）企业根据</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号公告第一条规定，享受一次性计入当期成本费用企业</w:t>
      </w:r>
      <w:r w:rsidRPr="00BB365C">
        <w:rPr>
          <w:rFonts w:ascii="Microsoft YaHei" w:hAnsi="Microsoft YaHei" w:cs="宋体"/>
          <w:color w:val="333333"/>
          <w:kern w:val="0"/>
          <w:szCs w:val="19"/>
        </w:rPr>
        <w:lastRenderedPageBreak/>
        <w:t>所得税税前扣除政策，应当注意哪些事项？</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微软雅黑" w:hAnsi="微软雅黑" w:cs="宋体" w:hint="eastAsia"/>
          <w:color w:val="000000"/>
          <w:kern w:val="0"/>
          <w:szCs w:val="19"/>
          <w:shd w:val="clear" w:color="auto" w:fill="FFFFFF"/>
        </w:rPr>
        <w:t>答：</w:t>
      </w:r>
      <w:r w:rsidRPr="00BB365C">
        <w:rPr>
          <w:rFonts w:ascii="Microsoft YaHei" w:hAnsi="Microsoft YaHei" w:cs="宋体"/>
          <w:color w:val="333333"/>
          <w:kern w:val="0"/>
          <w:szCs w:val="19"/>
        </w:rPr>
        <w:t>考虑到此次出台的疫情防控重点保障物资生产企业为扩大产能新购置的相关设备一次性扣除政策与单位价值不超过</w:t>
      </w:r>
      <w:r w:rsidRPr="00BB365C">
        <w:rPr>
          <w:rFonts w:ascii="Microsoft YaHei" w:hAnsi="Microsoft YaHei" w:cs="宋体"/>
          <w:color w:val="333333"/>
          <w:kern w:val="0"/>
          <w:szCs w:val="19"/>
        </w:rPr>
        <w:t>500</w:t>
      </w:r>
      <w:r w:rsidRPr="00BB365C">
        <w:rPr>
          <w:rFonts w:ascii="Microsoft YaHei" w:hAnsi="Microsoft YaHei" w:cs="宋体"/>
          <w:color w:val="333333"/>
          <w:kern w:val="0"/>
          <w:szCs w:val="19"/>
        </w:rPr>
        <w:t>万元的设备、器具一次性扣除政策的优惠方式一致，为便于纳税人准确理解、享受政策，降低纳税人享受优惠的成本，《公告》明确疫情防控重点保障物资生产企业为扩大产能新购置的相关设备一次性扣除政策参照单位价值不超过</w:t>
      </w:r>
      <w:r w:rsidRPr="00BB365C">
        <w:rPr>
          <w:rFonts w:ascii="Microsoft YaHei" w:hAnsi="Microsoft YaHei" w:cs="宋体"/>
          <w:color w:val="333333"/>
          <w:kern w:val="0"/>
          <w:szCs w:val="19"/>
        </w:rPr>
        <w:t>500</w:t>
      </w:r>
      <w:r w:rsidRPr="00BB365C">
        <w:rPr>
          <w:rFonts w:ascii="Microsoft YaHei" w:hAnsi="Microsoft YaHei" w:cs="宋体"/>
          <w:color w:val="333333"/>
          <w:kern w:val="0"/>
          <w:szCs w:val="19"/>
        </w:rPr>
        <w:t>万元的设备、器具一次性扣除政策的管理规定执行，使两者的管理要求保持一致，具体为：一是按照《国家税务总局关于发布修订后的〈企业所得税优惠政策事项办理办法〉的公告》</w:t>
      </w:r>
      <w:r w:rsidRPr="00BB365C">
        <w:rPr>
          <w:rFonts w:ascii="Microsoft YaHei" w:hAnsi="Microsoft YaHei" w:cs="宋体"/>
          <w:color w:val="333333"/>
          <w:kern w:val="0"/>
          <w:szCs w:val="19"/>
        </w:rPr>
        <w:t>(2018</w:t>
      </w:r>
      <w:r w:rsidRPr="00BB365C">
        <w:rPr>
          <w:rFonts w:ascii="Microsoft YaHei" w:hAnsi="Microsoft YaHei" w:cs="宋体"/>
          <w:color w:val="333333"/>
          <w:kern w:val="0"/>
          <w:szCs w:val="19"/>
        </w:rPr>
        <w:t>年第</w:t>
      </w:r>
      <w:r w:rsidRPr="00BB365C">
        <w:rPr>
          <w:rFonts w:ascii="Microsoft YaHei" w:hAnsi="Microsoft YaHei" w:cs="宋体"/>
          <w:color w:val="333333"/>
          <w:kern w:val="0"/>
          <w:szCs w:val="19"/>
        </w:rPr>
        <w:t>23</w:t>
      </w:r>
      <w:r w:rsidRPr="00BB365C">
        <w:rPr>
          <w:rFonts w:ascii="Microsoft YaHei" w:hAnsi="Microsoft YaHei" w:cs="宋体"/>
          <w:color w:val="333333"/>
          <w:kern w:val="0"/>
          <w:szCs w:val="19"/>
        </w:rPr>
        <w:t>号</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的规定，采取</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自行判别、申报享受、相关资料留存备查</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的办理方式；二是主要留存备查资料包括有关固定资产购进时点的资料、固定资产记账凭证、核算有关资产税务处理与会计处理差异的台账三类资料。</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企业享受扩大产能新购置的相关设备一次性计入当期成本费用在企业所得税税前扣除政策的，月</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季</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度预缴申报时应在《固定资产加速折旧</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扣除</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优惠明细表》（</w:t>
      </w:r>
      <w:r w:rsidRPr="00BB365C">
        <w:rPr>
          <w:rFonts w:ascii="Microsoft YaHei" w:hAnsi="Microsoft YaHei" w:cs="宋体"/>
          <w:color w:val="333333"/>
          <w:kern w:val="0"/>
          <w:szCs w:val="19"/>
        </w:rPr>
        <w:t>A201020</w:t>
      </w:r>
      <w:r w:rsidRPr="00BB365C">
        <w:rPr>
          <w:rFonts w:ascii="Microsoft YaHei" w:hAnsi="Microsoft YaHei" w:cs="宋体"/>
          <w:color w:val="333333"/>
          <w:kern w:val="0"/>
          <w:szCs w:val="19"/>
        </w:rPr>
        <w:t>）第</w:t>
      </w:r>
      <w:r w:rsidRPr="00BB365C">
        <w:rPr>
          <w:rFonts w:ascii="Microsoft YaHei" w:hAnsi="Microsoft YaHei" w:cs="宋体"/>
          <w:color w:val="333333"/>
          <w:kern w:val="0"/>
          <w:szCs w:val="19"/>
        </w:rPr>
        <w:t>4</w:t>
      </w:r>
      <w:r w:rsidRPr="00BB365C">
        <w:rPr>
          <w:rFonts w:ascii="Microsoft YaHei" w:hAnsi="Microsoft YaHei" w:cs="宋体"/>
          <w:color w:val="333333"/>
          <w:kern w:val="0"/>
          <w:szCs w:val="19"/>
        </w:rPr>
        <w:t>行</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二、固定资产一次性扣除</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填报相关情况；年度纳税申报时应在《资产折旧、摊销及纳税调整明细表》（</w:t>
      </w:r>
      <w:r w:rsidRPr="00BB365C">
        <w:rPr>
          <w:rFonts w:ascii="Microsoft YaHei" w:hAnsi="Microsoft YaHei" w:cs="宋体"/>
          <w:color w:val="333333"/>
          <w:kern w:val="0"/>
          <w:szCs w:val="19"/>
        </w:rPr>
        <w:t>A105080</w:t>
      </w:r>
      <w:r w:rsidRPr="00BB365C">
        <w:rPr>
          <w:rFonts w:ascii="Microsoft YaHei" w:hAnsi="Microsoft YaHei" w:cs="宋体"/>
          <w:color w:val="333333"/>
          <w:kern w:val="0"/>
          <w:szCs w:val="19"/>
        </w:rPr>
        <w:t>）第</w:t>
      </w:r>
      <w:r w:rsidRPr="00BB365C">
        <w:rPr>
          <w:rFonts w:ascii="Microsoft YaHei" w:hAnsi="Microsoft YaHei" w:cs="宋体"/>
          <w:color w:val="333333"/>
          <w:kern w:val="0"/>
          <w:szCs w:val="19"/>
        </w:rPr>
        <w:t>10</w:t>
      </w:r>
      <w:r w:rsidRPr="00BB365C">
        <w:rPr>
          <w:rFonts w:ascii="Microsoft YaHei" w:hAnsi="Microsoft YaHei" w:cs="宋体"/>
          <w:color w:val="333333"/>
          <w:kern w:val="0"/>
          <w:szCs w:val="19"/>
        </w:rPr>
        <w:t>行</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（三）固定资产一次性扣除</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填报相关情况。</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（十三）企业适用受疫情影响较大的困难行业企业</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年度发生的亏损最长结转年限延长至</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年的政策时，需要注意什么？</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微软雅黑" w:hAnsi="微软雅黑" w:cs="宋体" w:hint="eastAsia"/>
          <w:color w:val="000000"/>
          <w:kern w:val="0"/>
          <w:szCs w:val="19"/>
          <w:shd w:val="clear" w:color="auto" w:fill="FFFFFF"/>
        </w:rPr>
        <w:t>答：</w:t>
      </w:r>
      <w:r w:rsidRPr="00BB365C">
        <w:rPr>
          <w:rFonts w:ascii="Microsoft YaHei" w:hAnsi="Microsoft YaHei" w:cs="宋体"/>
          <w:color w:val="333333"/>
          <w:kern w:val="0"/>
          <w:szCs w:val="19"/>
        </w:rPr>
        <w:t>根据</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号公告的规定，受疫情影响较大的困难行业企业</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年度发生的亏损，最长结转年限由</w:t>
      </w:r>
      <w:r w:rsidRPr="00BB365C">
        <w:rPr>
          <w:rFonts w:ascii="Microsoft YaHei" w:hAnsi="Microsoft YaHei" w:cs="宋体"/>
          <w:color w:val="333333"/>
          <w:kern w:val="0"/>
          <w:szCs w:val="19"/>
        </w:rPr>
        <w:t>5</w:t>
      </w:r>
      <w:r w:rsidRPr="00BB365C">
        <w:rPr>
          <w:rFonts w:ascii="Microsoft YaHei" w:hAnsi="Microsoft YaHei" w:cs="宋体"/>
          <w:color w:val="333333"/>
          <w:kern w:val="0"/>
          <w:szCs w:val="19"/>
        </w:rPr>
        <w:t>年延长至</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年。</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困难行业企业，包括交通运输、餐饮、住宿、旅游（指旅行社及相关服务、游览景区管理两类）四大类，具体判断标准按照现行《国民经济行业分类》执行。困难行业企业</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年度主营业务收入占当年收入总额扣除不征税收入和投资收益后余额的比例，应在</w:t>
      </w:r>
      <w:r w:rsidRPr="00BB365C">
        <w:rPr>
          <w:rFonts w:ascii="Microsoft YaHei" w:hAnsi="Microsoft YaHei" w:cs="宋体"/>
          <w:color w:val="333333"/>
          <w:kern w:val="0"/>
          <w:szCs w:val="19"/>
        </w:rPr>
        <w:t>50%</w:t>
      </w:r>
      <w:r w:rsidRPr="00BB365C">
        <w:rPr>
          <w:rFonts w:ascii="Microsoft YaHei" w:hAnsi="Microsoft YaHei" w:cs="宋体"/>
          <w:color w:val="333333"/>
          <w:kern w:val="0"/>
          <w:szCs w:val="19"/>
        </w:rPr>
        <w:t>以上。</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纳税人应自行判断是否属于困难行业企业，且主营业务收入占比符合要求。</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年度发生亏损享受亏损结转年限由</w:t>
      </w:r>
      <w:r w:rsidRPr="00BB365C">
        <w:rPr>
          <w:rFonts w:ascii="Microsoft YaHei" w:hAnsi="Microsoft YaHei" w:cs="宋体"/>
          <w:color w:val="333333"/>
          <w:kern w:val="0"/>
          <w:szCs w:val="19"/>
        </w:rPr>
        <w:t>5</w:t>
      </w:r>
      <w:r w:rsidRPr="00BB365C">
        <w:rPr>
          <w:rFonts w:ascii="Microsoft YaHei" w:hAnsi="Microsoft YaHei" w:cs="宋体"/>
          <w:color w:val="333333"/>
          <w:kern w:val="0"/>
          <w:szCs w:val="19"/>
        </w:rPr>
        <w:t>年延长至</w:t>
      </w:r>
      <w:r w:rsidRPr="00BB365C">
        <w:rPr>
          <w:rFonts w:ascii="Microsoft YaHei" w:hAnsi="Microsoft YaHei" w:cs="宋体"/>
          <w:color w:val="333333"/>
          <w:kern w:val="0"/>
          <w:szCs w:val="19"/>
        </w:rPr>
        <w:t>8</w:t>
      </w:r>
      <w:r w:rsidRPr="00BB365C">
        <w:rPr>
          <w:rFonts w:ascii="Microsoft YaHei" w:hAnsi="Microsoft YaHei" w:cs="宋体"/>
          <w:color w:val="333333"/>
          <w:kern w:val="0"/>
          <w:szCs w:val="19"/>
        </w:rPr>
        <w:t>年政策的，应在</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度企业所得税汇算清缴时，通过电子税务局提交《适用延长亏损结转年限政策声明》（以下简称《声明》）。纳税人应在《声明》填入纳税人名称、纳税人识别号（统一社会信用代码）、所属的具体行业三项信息，并对其符合政策规定、主营业务收入占比符合要求、勾选的所属困难行业等信息的真实性、准确性、完整性负责。</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（十四）企业和个人如何享受支持新型冠状病毒感染的肺炎疫情防控有关捐赠所得税税前扣除政策？</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微软雅黑" w:hAnsi="微软雅黑" w:cs="宋体" w:hint="eastAsia"/>
          <w:color w:val="000000"/>
          <w:kern w:val="0"/>
          <w:szCs w:val="19"/>
          <w:shd w:val="clear" w:color="auto" w:fill="FFFFFF"/>
        </w:rPr>
        <w:t>答：</w:t>
      </w:r>
      <w:r w:rsidRPr="00BB365C">
        <w:rPr>
          <w:rFonts w:ascii="Microsoft YaHei" w:hAnsi="Microsoft YaHei" w:cs="宋体"/>
          <w:color w:val="333333"/>
          <w:kern w:val="0"/>
          <w:szCs w:val="19"/>
        </w:rPr>
        <w:t>1.</w:t>
      </w:r>
      <w:r w:rsidRPr="00BB365C">
        <w:rPr>
          <w:rFonts w:ascii="Microsoft YaHei" w:hAnsi="Microsoft YaHei" w:cs="宋体"/>
          <w:color w:val="333333"/>
          <w:kern w:val="0"/>
          <w:szCs w:val="19"/>
        </w:rPr>
        <w:t>关于企业捐赠扣除问题</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lastRenderedPageBreak/>
        <w:t>企业根据</w:t>
      </w:r>
      <w:r w:rsidRPr="00BB365C">
        <w:rPr>
          <w:rFonts w:ascii="Microsoft YaHei" w:hAnsi="Microsoft YaHei" w:cs="宋体"/>
          <w:color w:val="333333"/>
          <w:kern w:val="0"/>
          <w:szCs w:val="19"/>
        </w:rPr>
        <w:t>9</w:t>
      </w:r>
      <w:r w:rsidRPr="00BB365C">
        <w:rPr>
          <w:rFonts w:ascii="Microsoft YaHei" w:hAnsi="Microsoft YaHei" w:cs="宋体"/>
          <w:color w:val="333333"/>
          <w:kern w:val="0"/>
          <w:szCs w:val="19"/>
        </w:rPr>
        <w:t>号公告规定享受全额税前扣除政策时，凡通过公益性社会组织或者县级以上人民政府及其部门等国家机关，捐赠用于应对新冠肺炎疫情的现金和物品的，应及时要求对方开具公益事业捐赠票据，在票据中注明相关疫情防控捐赠事项。该捐赠票据由企业妥善保管、自行留存。</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凡直接向承担疫情防治任务的医院捐赠用于应对新冠肺炎疫情的物品的，应妥善保管、自行留存对方开具的捐赠接收函。</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2.</w:t>
      </w:r>
      <w:r w:rsidRPr="00BB365C">
        <w:rPr>
          <w:rFonts w:ascii="Microsoft YaHei" w:hAnsi="Microsoft YaHei" w:cs="宋体"/>
          <w:color w:val="333333"/>
          <w:kern w:val="0"/>
          <w:szCs w:val="19"/>
        </w:rPr>
        <w:t>关于个人捐赠扣除问题</w:t>
      </w:r>
    </w:p>
    <w:p w:rsidR="006F347E" w:rsidRPr="00BB365C" w:rsidRDefault="006F347E" w:rsidP="006F347E">
      <w:pPr>
        <w:shd w:val="clear" w:color="auto" w:fill="FFFFFF"/>
        <w:ind w:firstLine="480"/>
        <w:rPr>
          <w:rFonts w:ascii="Microsoft YaHei" w:hAnsi="Microsoft YaHei" w:hint="eastAsia"/>
          <w:color w:val="333333"/>
          <w:szCs w:val="19"/>
        </w:rPr>
      </w:pPr>
      <w:r w:rsidRPr="00BB365C">
        <w:rPr>
          <w:rFonts w:ascii="Microsoft YaHei" w:hAnsi="Microsoft YaHei"/>
          <w:color w:val="333333"/>
          <w:szCs w:val="19"/>
        </w:rPr>
        <w:t>个人根据</w:t>
      </w:r>
      <w:r w:rsidRPr="00BB365C">
        <w:rPr>
          <w:rFonts w:ascii="Microsoft YaHei" w:hAnsi="Microsoft YaHei"/>
          <w:color w:val="333333"/>
          <w:szCs w:val="19"/>
        </w:rPr>
        <w:t>9</w:t>
      </w:r>
      <w:r w:rsidRPr="00BB365C">
        <w:rPr>
          <w:rFonts w:ascii="Microsoft YaHei" w:hAnsi="Microsoft YaHei"/>
          <w:color w:val="333333"/>
          <w:szCs w:val="19"/>
        </w:rPr>
        <w:t>号公告规定享受全额税前扣除政策时，税务总局关于公益慈善事业捐赠个人所得税政策的公告》（</w:t>
      </w:r>
      <w:r w:rsidRPr="00BB365C">
        <w:rPr>
          <w:rFonts w:ascii="Microsoft YaHei" w:hAnsi="Microsoft YaHei"/>
          <w:color w:val="333333"/>
          <w:szCs w:val="19"/>
        </w:rPr>
        <w:t>2019</w:t>
      </w:r>
      <w:r w:rsidRPr="00BB365C">
        <w:rPr>
          <w:rFonts w:ascii="Microsoft YaHei" w:hAnsi="Microsoft YaHei"/>
          <w:color w:val="333333"/>
          <w:szCs w:val="19"/>
        </w:rPr>
        <w:t>年第</w:t>
      </w:r>
      <w:r w:rsidRPr="00BB365C">
        <w:rPr>
          <w:rFonts w:ascii="Microsoft YaHei" w:hAnsi="Microsoft YaHei"/>
          <w:color w:val="333333"/>
          <w:szCs w:val="19"/>
        </w:rPr>
        <w:t>99</w:t>
      </w:r>
      <w:r w:rsidRPr="00BB365C">
        <w:rPr>
          <w:rFonts w:ascii="Microsoft YaHei" w:hAnsi="Microsoft YaHei"/>
          <w:color w:val="333333"/>
          <w:szCs w:val="19"/>
        </w:rPr>
        <w:t>号）规定办理税前扣除。其中，个人直接向承担疫情防治任务的医院捐赠用于应对新冠肺炎疫情的物品，在办理个人所得税税前扣除时，需在《个人所得税公益慈善事业捐赠扣除明细表》备注栏注明</w:t>
      </w:r>
      <w:r w:rsidRPr="00BB365C">
        <w:rPr>
          <w:rFonts w:ascii="Microsoft YaHei" w:hAnsi="Microsoft YaHei"/>
          <w:color w:val="333333"/>
          <w:szCs w:val="19"/>
        </w:rPr>
        <w:t>“</w:t>
      </w:r>
      <w:r w:rsidRPr="00BB365C">
        <w:rPr>
          <w:rFonts w:ascii="Microsoft YaHei" w:hAnsi="Microsoft YaHei"/>
          <w:color w:val="333333"/>
          <w:szCs w:val="19"/>
        </w:rPr>
        <w:t>直接捐赠</w:t>
      </w:r>
      <w:r w:rsidRPr="00BB365C">
        <w:rPr>
          <w:rFonts w:ascii="Microsoft YaHei" w:hAnsi="Microsoft YaHei"/>
          <w:color w:val="333333"/>
          <w:szCs w:val="19"/>
        </w:rPr>
        <w:t>”</w:t>
      </w:r>
      <w:r w:rsidRPr="00BB365C">
        <w:rPr>
          <w:rFonts w:ascii="Microsoft YaHei" w:hAnsi="Microsoft YaHei"/>
          <w:color w:val="333333"/>
          <w:szCs w:val="19"/>
        </w:rPr>
        <w:t>。</w:t>
      </w:r>
    </w:p>
    <w:p w:rsidR="006F347E" w:rsidRPr="00BB365C" w:rsidRDefault="006F347E" w:rsidP="006F347E">
      <w:pPr>
        <w:shd w:val="clear" w:color="auto" w:fill="FFFFFF"/>
        <w:ind w:firstLine="480"/>
        <w:rPr>
          <w:rFonts w:ascii="Microsoft YaHei" w:hAnsi="Microsoft YaHei" w:hint="eastAsia"/>
          <w:color w:val="333333"/>
          <w:szCs w:val="19"/>
        </w:rPr>
      </w:pPr>
    </w:p>
    <w:p w:rsidR="006F347E" w:rsidRPr="006F347E" w:rsidRDefault="006F347E" w:rsidP="00686818">
      <w:pPr>
        <w:pStyle w:val="1"/>
        <w:ind w:left="0"/>
        <w:rPr>
          <w:rFonts w:hint="eastAsia"/>
        </w:rPr>
      </w:pPr>
      <w:bookmarkStart w:id="47" w:name="_Toc33013469"/>
      <w:bookmarkStart w:id="48" w:name="_Toc34313151"/>
      <w:r w:rsidRPr="006F347E">
        <w:t>关于《国家税务总局关于应用机动车销售统一发票电子信息办理车辆购置税业务的公告》的解读</w:t>
      </w:r>
      <w:bookmarkEnd w:id="47"/>
      <w:bookmarkEnd w:id="48"/>
    </w:p>
    <w:p w:rsidR="006F347E" w:rsidRPr="006F347E" w:rsidRDefault="006F347E" w:rsidP="006F347E">
      <w:pPr>
        <w:pStyle w:val="2"/>
        <w:spacing w:before="312" w:after="156"/>
        <w:rPr>
          <w:rFonts w:hint="eastAsia"/>
          <w:shd w:val="clear" w:color="auto" w:fill="FFFFFF"/>
        </w:rPr>
      </w:pPr>
      <w:bookmarkStart w:id="49" w:name="_Toc33013470"/>
      <w:bookmarkStart w:id="50" w:name="_Toc34313152"/>
      <w:r w:rsidRPr="006F347E">
        <w:rPr>
          <w:shd w:val="clear" w:color="auto" w:fill="FFFFFF"/>
        </w:rPr>
        <w:t>来源：国家税务总局办公厅</w:t>
      </w:r>
      <w:r w:rsidRPr="006F347E">
        <w:rPr>
          <w:rFonts w:hint="eastAsia"/>
          <w:shd w:val="clear" w:color="auto" w:fill="FFFFFF"/>
        </w:rPr>
        <w:t xml:space="preserve">    </w:t>
      </w:r>
      <w:r w:rsidRPr="006F347E">
        <w:rPr>
          <w:shd w:val="clear" w:color="auto" w:fill="FFFFFF"/>
        </w:rPr>
        <w:t>2020</w:t>
      </w:r>
      <w:r w:rsidRPr="006F347E">
        <w:rPr>
          <w:rFonts w:hint="eastAsia"/>
          <w:shd w:val="clear" w:color="auto" w:fill="FFFFFF"/>
        </w:rPr>
        <w:t>-</w:t>
      </w:r>
      <w:r w:rsidRPr="006F347E">
        <w:rPr>
          <w:shd w:val="clear" w:color="auto" w:fill="FFFFFF"/>
        </w:rPr>
        <w:t>01</w:t>
      </w:r>
      <w:r w:rsidRPr="006F347E">
        <w:rPr>
          <w:rFonts w:hint="eastAsia"/>
          <w:shd w:val="clear" w:color="auto" w:fill="FFFFFF"/>
        </w:rPr>
        <w:t>-</w:t>
      </w:r>
      <w:r w:rsidRPr="006F347E">
        <w:rPr>
          <w:shd w:val="clear" w:color="auto" w:fill="FFFFFF"/>
        </w:rPr>
        <w:t>22</w:t>
      </w:r>
      <w:bookmarkEnd w:id="49"/>
      <w:bookmarkEnd w:id="50"/>
    </w:p>
    <w:p w:rsidR="006F347E" w:rsidRPr="00C75B40" w:rsidRDefault="006F347E" w:rsidP="006F347E">
      <w:pPr>
        <w:shd w:val="clear" w:color="auto" w:fill="FFFFFF"/>
        <w:ind w:firstLine="480"/>
        <w:rPr>
          <w:rFonts w:ascii="Microsoft YaHei" w:hAnsi="Microsoft YaHei" w:cs="宋体"/>
          <w:color w:val="333333"/>
          <w:kern w:val="0"/>
          <w:szCs w:val="19"/>
        </w:rPr>
      </w:pPr>
      <w:r w:rsidRPr="00C75B40">
        <w:rPr>
          <w:rFonts w:ascii="Microsoft YaHei" w:hAnsi="Microsoft YaHei" w:cs="宋体"/>
          <w:color w:val="333333"/>
          <w:kern w:val="0"/>
          <w:szCs w:val="19"/>
        </w:rPr>
        <w:t>为贯彻落实国务院</w:t>
      </w:r>
      <w:r w:rsidRPr="00C75B40">
        <w:rPr>
          <w:rFonts w:ascii="Microsoft YaHei" w:hAnsi="Microsoft YaHei" w:cs="宋体"/>
          <w:color w:val="333333"/>
          <w:kern w:val="0"/>
          <w:szCs w:val="19"/>
        </w:rPr>
        <w:t>“</w:t>
      </w:r>
      <w:r w:rsidRPr="00C75B40">
        <w:rPr>
          <w:rFonts w:ascii="Microsoft YaHei" w:hAnsi="Microsoft YaHei" w:cs="宋体"/>
          <w:color w:val="333333"/>
          <w:kern w:val="0"/>
          <w:szCs w:val="19"/>
        </w:rPr>
        <w:t>放管服</w:t>
      </w:r>
      <w:r w:rsidRPr="00C75B40">
        <w:rPr>
          <w:rFonts w:ascii="Microsoft YaHei" w:hAnsi="Microsoft YaHei" w:cs="宋体"/>
          <w:color w:val="333333"/>
          <w:kern w:val="0"/>
          <w:szCs w:val="19"/>
        </w:rPr>
        <w:t>”</w:t>
      </w:r>
      <w:r w:rsidRPr="00C75B40">
        <w:rPr>
          <w:rFonts w:ascii="Microsoft YaHei" w:hAnsi="Microsoft YaHei" w:cs="宋体"/>
          <w:color w:val="333333"/>
          <w:kern w:val="0"/>
          <w:szCs w:val="19"/>
        </w:rPr>
        <w:t>改革，便利纳税人办理车辆购置税业务，不断提升纳税服务水平，持续提升纳税人满意度和获得感，国家税务总局制发了《国家税务总局关于应用机动车销售统一发票电子信息办理车辆购置税业务的公告》（以下简称《公告》）。</w:t>
      </w:r>
    </w:p>
    <w:p w:rsidR="006F347E" w:rsidRPr="00C75B40" w:rsidRDefault="006F347E" w:rsidP="006F347E">
      <w:pPr>
        <w:shd w:val="clear" w:color="auto" w:fill="FFFFFF"/>
        <w:ind w:firstLine="482"/>
        <w:rPr>
          <w:rFonts w:ascii="Microsoft YaHei" w:hAnsi="Microsoft YaHei" w:cs="宋体"/>
          <w:color w:val="333333"/>
          <w:kern w:val="0"/>
          <w:szCs w:val="19"/>
        </w:rPr>
      </w:pPr>
      <w:r w:rsidRPr="00C75B40">
        <w:rPr>
          <w:rFonts w:ascii="Microsoft YaHei" w:hAnsi="Microsoft YaHei" w:cs="宋体"/>
          <w:b/>
          <w:bCs/>
          <w:color w:val="333333"/>
          <w:kern w:val="0"/>
          <w:szCs w:val="19"/>
        </w:rPr>
        <w:t>一、什么是</w:t>
      </w:r>
      <w:r w:rsidRPr="00C75B40">
        <w:rPr>
          <w:rFonts w:ascii="Microsoft YaHei" w:hAnsi="Microsoft YaHei" w:cs="宋体"/>
          <w:b/>
          <w:bCs/>
          <w:color w:val="333333"/>
          <w:kern w:val="0"/>
          <w:szCs w:val="19"/>
        </w:rPr>
        <w:t>“</w:t>
      </w:r>
      <w:r w:rsidRPr="00C75B40">
        <w:rPr>
          <w:rFonts w:ascii="Microsoft YaHei" w:hAnsi="Microsoft YaHei" w:cs="宋体"/>
          <w:b/>
          <w:bCs/>
          <w:color w:val="333333"/>
          <w:kern w:val="0"/>
          <w:szCs w:val="19"/>
        </w:rPr>
        <w:t>应用机动车销售统一发票电子信息办理车辆购置税业务</w:t>
      </w:r>
      <w:r w:rsidRPr="00C75B40">
        <w:rPr>
          <w:rFonts w:ascii="Microsoft YaHei" w:hAnsi="Microsoft YaHei" w:cs="宋体"/>
          <w:b/>
          <w:bCs/>
          <w:color w:val="333333"/>
          <w:kern w:val="0"/>
          <w:szCs w:val="19"/>
        </w:rPr>
        <w:t>”</w:t>
      </w:r>
      <w:r w:rsidRPr="00C75B40">
        <w:rPr>
          <w:rFonts w:ascii="Microsoft YaHei" w:hAnsi="Microsoft YaHei" w:cs="宋体"/>
          <w:b/>
          <w:bCs/>
          <w:color w:val="333333"/>
          <w:kern w:val="0"/>
          <w:szCs w:val="19"/>
        </w:rPr>
        <w:t>的新机制？</w:t>
      </w:r>
    </w:p>
    <w:p w:rsidR="006F347E" w:rsidRPr="00C75B40" w:rsidRDefault="006F347E" w:rsidP="006F347E">
      <w:pPr>
        <w:shd w:val="clear" w:color="auto" w:fill="FFFFFF"/>
        <w:ind w:firstLine="480"/>
        <w:rPr>
          <w:rFonts w:ascii="Microsoft YaHei" w:hAnsi="Microsoft YaHei" w:cs="宋体"/>
          <w:color w:val="333333"/>
          <w:kern w:val="0"/>
          <w:szCs w:val="19"/>
        </w:rPr>
      </w:pPr>
      <w:r w:rsidRPr="00C75B40">
        <w:rPr>
          <w:rFonts w:ascii="Microsoft YaHei" w:hAnsi="Microsoft YaHei" w:cs="宋体"/>
          <w:color w:val="333333"/>
          <w:kern w:val="0"/>
          <w:szCs w:val="19"/>
        </w:rPr>
        <w:t>为适应税收现代化建设的需要，创新办税服务方式，提升征管质效，《公告》明确，应用机动车销售统一发票电子信息办理车辆购置税业务（以下简称</w:t>
      </w:r>
      <w:r w:rsidRPr="00C75B40">
        <w:rPr>
          <w:rFonts w:ascii="Microsoft YaHei" w:hAnsi="Microsoft YaHei" w:cs="宋体"/>
          <w:color w:val="333333"/>
          <w:kern w:val="0"/>
          <w:szCs w:val="19"/>
        </w:rPr>
        <w:t>“</w:t>
      </w:r>
      <w:r w:rsidRPr="00C75B40">
        <w:rPr>
          <w:rFonts w:ascii="Microsoft YaHei" w:hAnsi="Microsoft YaHei" w:cs="宋体"/>
          <w:color w:val="333333"/>
          <w:kern w:val="0"/>
          <w:szCs w:val="19"/>
        </w:rPr>
        <w:t>新机制</w:t>
      </w:r>
      <w:r w:rsidRPr="00C75B40">
        <w:rPr>
          <w:rFonts w:ascii="Microsoft YaHei" w:hAnsi="Microsoft YaHei" w:cs="宋体"/>
          <w:color w:val="333333"/>
          <w:kern w:val="0"/>
          <w:szCs w:val="19"/>
        </w:rPr>
        <w:t>”</w:t>
      </w:r>
      <w:r w:rsidRPr="00C75B40">
        <w:rPr>
          <w:rFonts w:ascii="Microsoft YaHei" w:hAnsi="Microsoft YaHei" w:cs="宋体"/>
          <w:color w:val="333333"/>
          <w:kern w:val="0"/>
          <w:szCs w:val="19"/>
        </w:rPr>
        <w:t>），对开具机动车销售统一发票的应税车辆，纳税人办理车辆购置税征税和退税业务时，以金税三期系统中的机动车销售统一发票电子信息载明的不含税价作为申报计税价格。</w:t>
      </w:r>
    </w:p>
    <w:p w:rsidR="006F347E" w:rsidRPr="00C75B40" w:rsidRDefault="006F347E" w:rsidP="006F347E">
      <w:pPr>
        <w:shd w:val="clear" w:color="auto" w:fill="FFFFFF"/>
        <w:ind w:firstLine="482"/>
        <w:rPr>
          <w:rFonts w:ascii="Microsoft YaHei" w:hAnsi="Microsoft YaHei" w:cs="宋体"/>
          <w:color w:val="333333"/>
          <w:kern w:val="0"/>
          <w:szCs w:val="19"/>
        </w:rPr>
      </w:pPr>
      <w:r w:rsidRPr="00C75B40">
        <w:rPr>
          <w:rFonts w:ascii="Microsoft YaHei" w:hAnsi="Microsoft YaHei" w:cs="宋体"/>
          <w:b/>
          <w:bCs/>
          <w:color w:val="333333"/>
          <w:kern w:val="0"/>
          <w:szCs w:val="19"/>
        </w:rPr>
        <w:t>二、实施新机制后，办税业务有哪些变化？</w:t>
      </w:r>
    </w:p>
    <w:p w:rsidR="006F347E" w:rsidRPr="00C75B40" w:rsidRDefault="006F347E" w:rsidP="006F347E">
      <w:pPr>
        <w:shd w:val="clear" w:color="auto" w:fill="FFFFFF"/>
        <w:ind w:firstLine="480"/>
        <w:rPr>
          <w:rFonts w:ascii="Microsoft YaHei" w:hAnsi="Microsoft YaHei" w:cs="宋体"/>
          <w:color w:val="333333"/>
          <w:kern w:val="0"/>
          <w:szCs w:val="19"/>
        </w:rPr>
      </w:pPr>
      <w:r w:rsidRPr="00C75B40">
        <w:rPr>
          <w:rFonts w:ascii="Microsoft YaHei" w:hAnsi="Microsoft YaHei" w:cs="宋体"/>
          <w:color w:val="333333"/>
          <w:kern w:val="0"/>
          <w:szCs w:val="19"/>
        </w:rPr>
        <w:t>对开具机动车销售统一发票的应税车辆，新机制实施前，税务机关以纳税人提供的纸质机动车销售统一发票载明的不含税价作为申报计税价格，为纳税人办理车辆购置税的相关业务；新机制实施后，税务机关以金税三期系统中的机动车销售统一发票电子信息载明的不含税价作为申报计税价格，为纳税人办理车辆购置税的相关业务。</w:t>
      </w:r>
    </w:p>
    <w:p w:rsidR="006F347E" w:rsidRPr="00C75B40" w:rsidRDefault="006F347E" w:rsidP="006F347E">
      <w:pPr>
        <w:shd w:val="clear" w:color="auto" w:fill="FFFFFF"/>
        <w:ind w:firstLine="482"/>
        <w:rPr>
          <w:rFonts w:ascii="Microsoft YaHei" w:hAnsi="Microsoft YaHei" w:cs="宋体"/>
          <w:color w:val="333333"/>
          <w:kern w:val="0"/>
          <w:szCs w:val="19"/>
        </w:rPr>
      </w:pPr>
      <w:r w:rsidRPr="00C75B40">
        <w:rPr>
          <w:rFonts w:ascii="Microsoft YaHei" w:hAnsi="Microsoft YaHei" w:cs="宋体"/>
          <w:b/>
          <w:bCs/>
          <w:color w:val="333333"/>
          <w:kern w:val="0"/>
          <w:szCs w:val="19"/>
        </w:rPr>
        <w:lastRenderedPageBreak/>
        <w:t>三、实施新机制将会给纳税人带来哪些好处？</w:t>
      </w:r>
    </w:p>
    <w:p w:rsidR="006F347E" w:rsidRPr="00C75B40" w:rsidRDefault="006F347E" w:rsidP="006F347E">
      <w:pPr>
        <w:shd w:val="clear" w:color="auto" w:fill="FFFFFF"/>
        <w:ind w:firstLine="480"/>
        <w:rPr>
          <w:rFonts w:ascii="Microsoft YaHei" w:hAnsi="Microsoft YaHei" w:cs="宋体"/>
          <w:color w:val="333333"/>
          <w:kern w:val="0"/>
          <w:szCs w:val="19"/>
        </w:rPr>
      </w:pPr>
      <w:r w:rsidRPr="00C75B40">
        <w:rPr>
          <w:rFonts w:ascii="Microsoft YaHei" w:hAnsi="Microsoft YaHei" w:cs="宋体"/>
          <w:color w:val="333333"/>
          <w:kern w:val="0"/>
          <w:szCs w:val="19"/>
        </w:rPr>
        <w:t>实施新机制，一是有利于保护纳税人的合法权益。税务机关通过信息化手段，借助不可篡改的机动车销售统一发票电子信息办理车辆购置税业务，堵塞了不法分子利用伪造变造其他守法车主的机动车销售统一发票相关信息谋取不法利益的管理漏洞，避免给纳税人带来潜在的法律纠纷，可以更好地保障纳税人的合法权益。二是有利于营造公平公正的税收环境。新机制可以有效避免不法人员使用虚假发票偷逃税款，可以更好地体现税收公平原则，维护税法的严肃性，营造公平公正的税收环境；三是有利于优化办税流程。新机制将自动生成车辆购置税纳税申报表，纳税人不再需要手工填写纳税申报表，可以更好地减轻纳税人的办税负担，避免纳税人因手工填写申报表可能出现的差错；同时税务机关可以更好地优化对疑似问题发票的查验流程，提高办税效率。</w:t>
      </w:r>
    </w:p>
    <w:p w:rsidR="006F347E" w:rsidRPr="00C75B40" w:rsidRDefault="006F347E" w:rsidP="006F347E">
      <w:pPr>
        <w:shd w:val="clear" w:color="auto" w:fill="FFFFFF"/>
        <w:ind w:firstLine="482"/>
        <w:rPr>
          <w:rFonts w:ascii="Microsoft YaHei" w:hAnsi="Microsoft YaHei" w:cs="宋体"/>
          <w:color w:val="333333"/>
          <w:kern w:val="0"/>
          <w:szCs w:val="19"/>
        </w:rPr>
      </w:pPr>
      <w:r w:rsidRPr="00C75B40">
        <w:rPr>
          <w:rFonts w:ascii="Microsoft YaHei" w:hAnsi="Microsoft YaHei" w:cs="宋体"/>
          <w:b/>
          <w:bCs/>
          <w:color w:val="333333"/>
          <w:kern w:val="0"/>
          <w:szCs w:val="19"/>
        </w:rPr>
        <w:t>四、发票电子信息出现异常时，纳税人应如何处理？</w:t>
      </w:r>
    </w:p>
    <w:p w:rsidR="006F347E" w:rsidRPr="00C75B40" w:rsidRDefault="006F347E" w:rsidP="006F347E">
      <w:pPr>
        <w:shd w:val="clear" w:color="auto" w:fill="FFFFFF"/>
        <w:ind w:firstLine="480"/>
        <w:rPr>
          <w:rFonts w:ascii="Microsoft YaHei" w:hAnsi="Microsoft YaHei" w:cs="宋体"/>
          <w:color w:val="333333"/>
          <w:kern w:val="0"/>
          <w:szCs w:val="19"/>
        </w:rPr>
      </w:pPr>
      <w:r w:rsidRPr="00C75B40">
        <w:rPr>
          <w:rFonts w:ascii="Microsoft YaHei" w:hAnsi="Microsoft YaHei" w:cs="宋体"/>
          <w:color w:val="333333"/>
          <w:kern w:val="0"/>
          <w:szCs w:val="19"/>
        </w:rPr>
        <w:t>一是当应税车辆存在多条发票电子信息或者没有发票电子信息时，纳税人可以持机动车销售统一发票、购车合同及其他能够反映真实交易的材料到税务机关办理车辆购置税纳税申报，按照购置应税车辆实际支付给销售方的全部价款（不包括增值税税款）申报纳税。</w:t>
      </w:r>
    </w:p>
    <w:p w:rsidR="006F347E" w:rsidRPr="00C75B40" w:rsidRDefault="006F347E" w:rsidP="006F347E">
      <w:pPr>
        <w:shd w:val="clear" w:color="auto" w:fill="FFFFFF"/>
        <w:ind w:firstLine="480"/>
        <w:rPr>
          <w:rFonts w:ascii="Microsoft YaHei" w:hAnsi="Microsoft YaHei" w:cs="宋体"/>
          <w:color w:val="333333"/>
          <w:kern w:val="0"/>
          <w:szCs w:val="19"/>
        </w:rPr>
      </w:pPr>
      <w:r w:rsidRPr="00C75B40">
        <w:rPr>
          <w:rFonts w:ascii="Microsoft YaHei" w:hAnsi="Microsoft YaHei" w:cs="宋体"/>
          <w:color w:val="333333"/>
          <w:kern w:val="0"/>
          <w:szCs w:val="19"/>
        </w:rPr>
        <w:t>二是当纳税人提供的机动车销售统一发票的内容与发票电子信息不一致、纳税人提供的机动车销售统一发票已经作废或者开具了红字发票的，税务机关将告知纳税人发票异常的原因</w:t>
      </w:r>
      <w:r w:rsidRPr="00C75B40">
        <w:rPr>
          <w:rFonts w:ascii="Microsoft YaHei" w:hAnsi="Microsoft YaHei" w:cs="宋体"/>
          <w:color w:val="333333"/>
          <w:kern w:val="0"/>
          <w:szCs w:val="19"/>
        </w:rPr>
        <w:t>,</w:t>
      </w:r>
      <w:r w:rsidRPr="00C75B40">
        <w:rPr>
          <w:rFonts w:ascii="Microsoft YaHei" w:hAnsi="Microsoft YaHei" w:cs="宋体"/>
          <w:color w:val="333333"/>
          <w:kern w:val="0"/>
          <w:szCs w:val="19"/>
        </w:rPr>
        <w:t>纳税人换取合规的机动车销售统一发票后申报纳税。</w:t>
      </w:r>
    </w:p>
    <w:p w:rsidR="006F347E" w:rsidRPr="00C75B40" w:rsidRDefault="006F347E" w:rsidP="006F347E">
      <w:pPr>
        <w:shd w:val="clear" w:color="auto" w:fill="FFFFFF"/>
        <w:ind w:firstLine="480"/>
        <w:rPr>
          <w:rFonts w:ascii="Microsoft YaHei" w:hAnsi="Microsoft YaHei" w:cs="宋体"/>
          <w:color w:val="333333"/>
          <w:kern w:val="0"/>
          <w:szCs w:val="19"/>
        </w:rPr>
      </w:pPr>
      <w:r w:rsidRPr="00C75B40">
        <w:rPr>
          <w:rFonts w:ascii="Microsoft YaHei" w:hAnsi="Microsoft YaHei" w:cs="宋体"/>
          <w:color w:val="333333"/>
          <w:kern w:val="0"/>
          <w:szCs w:val="19"/>
        </w:rPr>
        <w:t>三是当纳税人申请车辆购置税退税时，如纳税人提供的退车发票与发票电子信息不一致，纳税人换取合规的机动车销售统一发票后，依法办理退税申报；如没有发票电子信息，纳税人在销售方向税务机关传输有效发票电子信息后，依法办理退税申报。</w:t>
      </w:r>
    </w:p>
    <w:p w:rsidR="006F347E" w:rsidRPr="00C75B40" w:rsidRDefault="006F347E" w:rsidP="006F347E">
      <w:pPr>
        <w:shd w:val="clear" w:color="auto" w:fill="FFFFFF"/>
        <w:ind w:firstLine="482"/>
        <w:rPr>
          <w:rFonts w:ascii="Microsoft YaHei" w:hAnsi="Microsoft YaHei" w:cs="宋体"/>
          <w:color w:val="333333"/>
          <w:kern w:val="0"/>
          <w:szCs w:val="19"/>
        </w:rPr>
      </w:pPr>
      <w:r w:rsidRPr="00C75B40">
        <w:rPr>
          <w:rFonts w:ascii="Microsoft YaHei" w:hAnsi="Microsoft YaHei" w:cs="宋体"/>
          <w:b/>
          <w:bCs/>
          <w:color w:val="333333"/>
          <w:kern w:val="0"/>
          <w:szCs w:val="19"/>
        </w:rPr>
        <w:t>五、纳税人在新机制实施前购置的应税车辆，在新机制实施后申报纳税时应如何确定申报计税价格？</w:t>
      </w:r>
    </w:p>
    <w:p w:rsidR="006F347E" w:rsidRPr="00C75B40" w:rsidRDefault="006F347E" w:rsidP="006F347E">
      <w:pPr>
        <w:shd w:val="clear" w:color="auto" w:fill="FFFFFF"/>
        <w:ind w:firstLine="480"/>
        <w:rPr>
          <w:rFonts w:ascii="Microsoft YaHei" w:hAnsi="Microsoft YaHei" w:cs="宋体"/>
          <w:color w:val="333333"/>
          <w:kern w:val="0"/>
          <w:szCs w:val="19"/>
        </w:rPr>
      </w:pPr>
      <w:r w:rsidRPr="00C75B40">
        <w:rPr>
          <w:rFonts w:ascii="Microsoft YaHei" w:hAnsi="Microsoft YaHei" w:cs="宋体"/>
          <w:color w:val="333333"/>
          <w:kern w:val="0"/>
          <w:szCs w:val="19"/>
        </w:rPr>
        <w:t>为了体现便民服务原则，纳税人在新机制实施前购置的应税车辆，于新机制实施后办理车辆购置税纳税申报的，税务机关能够调取发票电子信息的，按照新机制确定申报计税价格；无法调取发票电子信息的，按新机制实施前的流程确定申报计税价格。</w:t>
      </w:r>
    </w:p>
    <w:p w:rsidR="006F347E" w:rsidRDefault="006F347E" w:rsidP="006F347E">
      <w:pPr>
        <w:shd w:val="clear" w:color="auto" w:fill="FFFFFF"/>
        <w:ind w:firstLine="480"/>
        <w:rPr>
          <w:rFonts w:hint="eastAsia"/>
        </w:rPr>
      </w:pPr>
    </w:p>
    <w:p w:rsidR="00686818" w:rsidRDefault="00686818" w:rsidP="006F347E">
      <w:pPr>
        <w:shd w:val="clear" w:color="auto" w:fill="FFFFFF"/>
        <w:ind w:firstLine="480"/>
        <w:rPr>
          <w:rFonts w:hint="eastAsia"/>
        </w:rPr>
      </w:pPr>
    </w:p>
    <w:p w:rsidR="00686818" w:rsidRDefault="00686818" w:rsidP="006F347E">
      <w:pPr>
        <w:shd w:val="clear" w:color="auto" w:fill="FFFFFF"/>
        <w:ind w:firstLine="480"/>
        <w:rPr>
          <w:rFonts w:hint="eastAsia"/>
        </w:rPr>
      </w:pPr>
    </w:p>
    <w:p w:rsidR="00686818" w:rsidRPr="00C75B40" w:rsidRDefault="00686818" w:rsidP="006F347E">
      <w:pPr>
        <w:shd w:val="clear" w:color="auto" w:fill="FFFFFF"/>
        <w:ind w:firstLine="480"/>
        <w:rPr>
          <w:rFonts w:hint="eastAsia"/>
        </w:rPr>
      </w:pPr>
    </w:p>
    <w:p w:rsidR="006F347E" w:rsidRPr="006F347E" w:rsidRDefault="006F347E" w:rsidP="00686818">
      <w:pPr>
        <w:pStyle w:val="1"/>
        <w:ind w:left="0"/>
        <w:rPr>
          <w:rFonts w:hint="eastAsia"/>
        </w:rPr>
      </w:pPr>
      <w:bookmarkStart w:id="51" w:name="_Toc33013471"/>
      <w:bookmarkStart w:id="52" w:name="_Toc34313153"/>
      <w:r w:rsidRPr="006F347E">
        <w:lastRenderedPageBreak/>
        <w:t>关于《国家税务总局关于水利建设基金等政府非税收入项目征管职责划转有关事项的公告》的解读</w:t>
      </w:r>
      <w:bookmarkEnd w:id="51"/>
      <w:bookmarkEnd w:id="52"/>
    </w:p>
    <w:p w:rsidR="006F347E" w:rsidRPr="006F347E" w:rsidRDefault="006F347E" w:rsidP="006F347E">
      <w:pPr>
        <w:pStyle w:val="2"/>
        <w:spacing w:before="312" w:after="156"/>
        <w:rPr>
          <w:rFonts w:hint="eastAsia"/>
          <w:shd w:val="clear" w:color="auto" w:fill="FFFFFF"/>
        </w:rPr>
      </w:pPr>
      <w:bookmarkStart w:id="53" w:name="_Toc33013472"/>
      <w:bookmarkStart w:id="54" w:name="_Toc34313154"/>
      <w:r w:rsidRPr="006F347E">
        <w:rPr>
          <w:shd w:val="clear" w:color="auto" w:fill="FFFFFF"/>
        </w:rPr>
        <w:t>来源：国家税务总局办公厅</w:t>
      </w:r>
      <w:r w:rsidRPr="006F347E">
        <w:rPr>
          <w:rFonts w:hint="eastAsia"/>
          <w:shd w:val="clear" w:color="auto" w:fill="FFFFFF"/>
        </w:rPr>
        <w:t xml:space="preserve">    </w:t>
      </w:r>
      <w:r w:rsidRPr="006F347E">
        <w:rPr>
          <w:shd w:val="clear" w:color="auto" w:fill="FFFFFF"/>
        </w:rPr>
        <w:t>2020</w:t>
      </w:r>
      <w:r w:rsidRPr="006F347E">
        <w:rPr>
          <w:rFonts w:hint="eastAsia"/>
          <w:shd w:val="clear" w:color="auto" w:fill="FFFFFF"/>
        </w:rPr>
        <w:t>-</w:t>
      </w:r>
      <w:r w:rsidRPr="006F347E">
        <w:rPr>
          <w:shd w:val="clear" w:color="auto" w:fill="FFFFFF"/>
        </w:rPr>
        <w:t>01</w:t>
      </w:r>
      <w:r w:rsidRPr="006F347E">
        <w:rPr>
          <w:rFonts w:hint="eastAsia"/>
          <w:shd w:val="clear" w:color="auto" w:fill="FFFFFF"/>
        </w:rPr>
        <w:t>-</w:t>
      </w:r>
      <w:r w:rsidRPr="006F347E">
        <w:rPr>
          <w:shd w:val="clear" w:color="auto" w:fill="FFFFFF"/>
        </w:rPr>
        <w:t>20</w:t>
      </w:r>
      <w:bookmarkEnd w:id="53"/>
      <w:bookmarkEnd w:id="54"/>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为落实好水利建设基金等政府非税收入项目划转税务部门征收工作，方便缴费人进行申报缴费，国家税务总局制发《国家税务总局关于水利建设基金等政府非税收入项目征管职责划转有关事项的公告》（以下简称《公告》）。现解读如下：</w:t>
      </w:r>
    </w:p>
    <w:p w:rsidR="006F347E" w:rsidRPr="00BB365C" w:rsidRDefault="006F347E" w:rsidP="006F347E">
      <w:pPr>
        <w:shd w:val="clear" w:color="auto" w:fill="FFFFFF"/>
        <w:ind w:firstLine="482"/>
        <w:rPr>
          <w:rFonts w:ascii="Microsoft YaHei" w:hAnsi="Microsoft YaHei" w:cs="宋体"/>
          <w:color w:val="333333"/>
          <w:kern w:val="0"/>
          <w:szCs w:val="19"/>
        </w:rPr>
      </w:pPr>
      <w:r w:rsidRPr="00BB365C">
        <w:rPr>
          <w:rFonts w:ascii="Microsoft YaHei" w:hAnsi="Microsoft YaHei" w:cs="宋体"/>
          <w:b/>
          <w:bCs/>
          <w:color w:val="333333"/>
          <w:kern w:val="0"/>
          <w:szCs w:val="19"/>
        </w:rPr>
        <w:t>一、划转的具体范围</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一是向企事业单位和个体经营者征收的水利建设基金。</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二是原由地方政府及有关部门征收的国家重大水利工程建设基金（以下简称</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重大水利基金</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w:t>
      </w:r>
    </w:p>
    <w:p w:rsidR="006F347E" w:rsidRPr="00BB365C" w:rsidRDefault="006F347E" w:rsidP="006F347E">
      <w:pPr>
        <w:shd w:val="clear" w:color="auto" w:fill="FFFFFF"/>
        <w:ind w:firstLine="482"/>
        <w:rPr>
          <w:rFonts w:ascii="Microsoft YaHei" w:hAnsi="Microsoft YaHei" w:cs="宋体"/>
          <w:color w:val="333333"/>
          <w:kern w:val="0"/>
          <w:szCs w:val="19"/>
        </w:rPr>
      </w:pPr>
      <w:r w:rsidRPr="00BB365C">
        <w:rPr>
          <w:rFonts w:ascii="Microsoft YaHei" w:hAnsi="Microsoft YaHei" w:cs="宋体"/>
          <w:b/>
          <w:bCs/>
          <w:color w:val="333333"/>
          <w:kern w:val="0"/>
          <w:szCs w:val="19"/>
        </w:rPr>
        <w:t>二、划转的相关背景</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此前，一些地区的水利建设基金已经交由税务部门征收或者代征。自</w:t>
      </w:r>
      <w:r w:rsidRPr="00BB365C">
        <w:rPr>
          <w:rFonts w:ascii="Microsoft YaHei" w:hAnsi="Microsoft YaHei" w:cs="宋体"/>
          <w:color w:val="333333"/>
          <w:kern w:val="0"/>
          <w:szCs w:val="19"/>
        </w:rPr>
        <w:t>2019</w:t>
      </w:r>
      <w:r w:rsidRPr="00BB365C">
        <w:rPr>
          <w:rFonts w:ascii="Microsoft YaHei" w:hAnsi="Microsoft YaHei" w:cs="宋体"/>
          <w:color w:val="333333"/>
          <w:kern w:val="0"/>
          <w:szCs w:val="19"/>
        </w:rPr>
        <w:t>年</w:t>
      </w:r>
      <w:r w:rsidRPr="00BB365C">
        <w:rPr>
          <w:rFonts w:ascii="Microsoft YaHei" w:hAnsi="Microsoft YaHei" w:cs="宋体"/>
          <w:color w:val="333333"/>
          <w:kern w:val="0"/>
          <w:szCs w:val="19"/>
        </w:rPr>
        <w:t>1</w:t>
      </w:r>
      <w:r w:rsidRPr="00BB365C">
        <w:rPr>
          <w:rFonts w:ascii="Microsoft YaHei" w:hAnsi="Microsoft YaHei" w:cs="宋体"/>
          <w:color w:val="333333"/>
          <w:kern w:val="0"/>
          <w:szCs w:val="19"/>
        </w:rPr>
        <w:t>月</w:t>
      </w:r>
      <w:r w:rsidRPr="00BB365C">
        <w:rPr>
          <w:rFonts w:ascii="Microsoft YaHei" w:hAnsi="Microsoft YaHei" w:cs="宋体"/>
          <w:color w:val="333333"/>
          <w:kern w:val="0"/>
          <w:szCs w:val="19"/>
        </w:rPr>
        <w:t>1</w:t>
      </w:r>
      <w:r w:rsidRPr="00BB365C">
        <w:rPr>
          <w:rFonts w:ascii="Microsoft YaHei" w:hAnsi="Microsoft YaHei" w:cs="宋体"/>
          <w:color w:val="333333"/>
          <w:kern w:val="0"/>
          <w:szCs w:val="19"/>
        </w:rPr>
        <w:t>日起，</w:t>
      </w:r>
      <w:r w:rsidRPr="00BB365C">
        <w:rPr>
          <w:rFonts w:ascii="Microsoft YaHei" w:hAnsi="Microsoft YaHei" w:cs="宋体"/>
          <w:color w:val="333333"/>
          <w:kern w:val="0"/>
          <w:szCs w:val="19"/>
        </w:rPr>
        <w:t>14</w:t>
      </w:r>
      <w:r w:rsidRPr="00BB365C">
        <w:rPr>
          <w:rFonts w:ascii="Microsoft YaHei" w:hAnsi="Microsoft YaHei" w:cs="宋体"/>
          <w:color w:val="333333"/>
          <w:kern w:val="0"/>
          <w:szCs w:val="19"/>
        </w:rPr>
        <w:t>个南水北调和三峡工程直接受益省份的重大水利基金，已经划转税务部门征收。本次划转后，在全国范围内实现了上述项目的缴费人</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对一个部门、填一张表单、跑一个窗口</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w:t>
      </w:r>
    </w:p>
    <w:p w:rsidR="006F347E" w:rsidRPr="00BB365C" w:rsidRDefault="006F347E" w:rsidP="006F347E">
      <w:pPr>
        <w:shd w:val="clear" w:color="auto" w:fill="FFFFFF"/>
        <w:ind w:firstLine="482"/>
        <w:rPr>
          <w:rFonts w:ascii="Microsoft YaHei" w:hAnsi="Microsoft YaHei" w:cs="宋体"/>
          <w:color w:val="333333"/>
          <w:kern w:val="0"/>
          <w:szCs w:val="19"/>
        </w:rPr>
      </w:pPr>
      <w:r w:rsidRPr="00BB365C">
        <w:rPr>
          <w:rFonts w:ascii="Microsoft YaHei" w:hAnsi="Microsoft YaHei" w:cs="宋体"/>
          <w:b/>
          <w:bCs/>
          <w:color w:val="333333"/>
          <w:kern w:val="0"/>
          <w:szCs w:val="19"/>
        </w:rPr>
        <w:t>三、划转的时间安排</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为了保持年度汇算清缴等工作的延续性，便于缴费人办理有关事宜，《公告》明确，所属期为</w:t>
      </w:r>
      <w:r w:rsidRPr="00BB365C">
        <w:rPr>
          <w:rFonts w:ascii="Microsoft YaHei" w:hAnsi="Microsoft YaHei" w:cs="宋体"/>
          <w:color w:val="333333"/>
          <w:kern w:val="0"/>
          <w:szCs w:val="19"/>
        </w:rPr>
        <w:t>2019</w:t>
      </w:r>
      <w:r w:rsidRPr="00BB365C">
        <w:rPr>
          <w:rFonts w:ascii="Microsoft YaHei" w:hAnsi="Microsoft YaHei" w:cs="宋体"/>
          <w:color w:val="333333"/>
          <w:kern w:val="0"/>
          <w:szCs w:val="19"/>
        </w:rPr>
        <w:t>年度的费款收缴及汇算清缴工作继续由原执收（监缴）部门负责完成。</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w:t>
      </w:r>
      <w:r w:rsidRPr="00BB365C">
        <w:rPr>
          <w:rFonts w:ascii="Microsoft YaHei" w:hAnsi="Microsoft YaHei" w:cs="宋体"/>
          <w:color w:val="333333"/>
          <w:kern w:val="0"/>
          <w:szCs w:val="19"/>
        </w:rPr>
        <w:t>1</w:t>
      </w:r>
      <w:r w:rsidRPr="00BB365C">
        <w:rPr>
          <w:rFonts w:ascii="Microsoft YaHei" w:hAnsi="Microsoft YaHei" w:cs="宋体"/>
          <w:color w:val="333333"/>
          <w:kern w:val="0"/>
          <w:szCs w:val="19"/>
        </w:rPr>
        <w:t>月份申报缴纳的费款所属期为</w:t>
      </w:r>
      <w:r w:rsidRPr="00BB365C">
        <w:rPr>
          <w:rFonts w:ascii="Microsoft YaHei" w:hAnsi="Microsoft YaHei" w:cs="宋体"/>
          <w:color w:val="333333"/>
          <w:kern w:val="0"/>
          <w:szCs w:val="19"/>
        </w:rPr>
        <w:t>2019</w:t>
      </w:r>
      <w:r w:rsidRPr="00BB365C">
        <w:rPr>
          <w:rFonts w:ascii="Microsoft YaHei" w:hAnsi="Microsoft YaHei" w:cs="宋体"/>
          <w:color w:val="333333"/>
          <w:kern w:val="0"/>
          <w:szCs w:val="19"/>
        </w:rPr>
        <w:t>年</w:t>
      </w:r>
      <w:r w:rsidRPr="00BB365C">
        <w:rPr>
          <w:rFonts w:ascii="Microsoft YaHei" w:hAnsi="Microsoft YaHei" w:cs="宋体"/>
          <w:color w:val="333333"/>
          <w:kern w:val="0"/>
          <w:szCs w:val="19"/>
        </w:rPr>
        <w:t>12</w:t>
      </w:r>
      <w:r w:rsidRPr="00BB365C">
        <w:rPr>
          <w:rFonts w:ascii="Microsoft YaHei" w:hAnsi="Microsoft YaHei" w:cs="宋体"/>
          <w:color w:val="333333"/>
          <w:kern w:val="0"/>
          <w:szCs w:val="19"/>
        </w:rPr>
        <w:t>月份，按前述规定仍由原执收（监缴）部门负责征收。</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w:t>
      </w:r>
      <w:r w:rsidRPr="00BB365C">
        <w:rPr>
          <w:rFonts w:ascii="Microsoft YaHei" w:hAnsi="Microsoft YaHei" w:cs="宋体"/>
          <w:color w:val="333333"/>
          <w:kern w:val="0"/>
          <w:szCs w:val="19"/>
        </w:rPr>
        <w:t>2</w:t>
      </w:r>
      <w:r w:rsidRPr="00BB365C">
        <w:rPr>
          <w:rFonts w:ascii="Microsoft YaHei" w:hAnsi="Microsoft YaHei" w:cs="宋体"/>
          <w:color w:val="333333"/>
          <w:kern w:val="0"/>
          <w:szCs w:val="19"/>
        </w:rPr>
        <w:t>月份开始申报缴纳的费款所属期为</w:t>
      </w:r>
      <w:r w:rsidRPr="00BB365C">
        <w:rPr>
          <w:rFonts w:ascii="Microsoft YaHei" w:hAnsi="Microsoft YaHei" w:cs="宋体"/>
          <w:color w:val="333333"/>
          <w:kern w:val="0"/>
          <w:szCs w:val="19"/>
        </w:rPr>
        <w:t>2020</w:t>
      </w:r>
      <w:r w:rsidRPr="00BB365C">
        <w:rPr>
          <w:rFonts w:ascii="Microsoft YaHei" w:hAnsi="Microsoft YaHei" w:cs="宋体"/>
          <w:color w:val="333333"/>
          <w:kern w:val="0"/>
          <w:szCs w:val="19"/>
        </w:rPr>
        <w:t>年，由缴费人向税务部门申报缴纳。</w:t>
      </w:r>
    </w:p>
    <w:p w:rsidR="006F347E" w:rsidRPr="00BB365C" w:rsidRDefault="006F347E" w:rsidP="006F347E">
      <w:pPr>
        <w:shd w:val="clear" w:color="auto" w:fill="FFFFFF"/>
        <w:ind w:firstLine="482"/>
        <w:rPr>
          <w:rFonts w:ascii="Microsoft YaHei" w:hAnsi="Microsoft YaHei" w:cs="宋体"/>
          <w:color w:val="333333"/>
          <w:kern w:val="0"/>
          <w:szCs w:val="19"/>
        </w:rPr>
      </w:pPr>
      <w:r w:rsidRPr="00BB365C">
        <w:rPr>
          <w:rFonts w:ascii="Microsoft YaHei" w:hAnsi="Microsoft YaHei" w:cs="宋体"/>
          <w:b/>
          <w:bCs/>
          <w:color w:val="333333"/>
          <w:kern w:val="0"/>
          <w:szCs w:val="19"/>
        </w:rPr>
        <w:t>四、申报的有关事宜</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一是项目的申报可以使用《非税收入通用申报表》，实现</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多费一表</w:t>
      </w:r>
      <w:r w:rsidRPr="00BB365C">
        <w:rPr>
          <w:rFonts w:ascii="Microsoft YaHei" w:hAnsi="Microsoft YaHei" w:cs="宋体"/>
          <w:color w:val="333333"/>
          <w:kern w:val="0"/>
          <w:szCs w:val="19"/>
        </w:rPr>
        <w:t>”</w:t>
      </w:r>
      <w:r w:rsidRPr="00BB365C">
        <w:rPr>
          <w:rFonts w:ascii="Microsoft YaHei" w:hAnsi="Microsoft YaHei" w:cs="宋体"/>
          <w:color w:val="333333"/>
          <w:kern w:val="0"/>
          <w:szCs w:val="19"/>
        </w:rPr>
        <w:t>，减轻缴费人填写表证单书的负担。</w:t>
      </w:r>
    </w:p>
    <w:p w:rsidR="006F347E" w:rsidRPr="00BB365C" w:rsidRDefault="006F347E" w:rsidP="006F347E">
      <w:pPr>
        <w:shd w:val="clear" w:color="auto" w:fill="FFFFFF"/>
        <w:ind w:firstLine="480"/>
        <w:rPr>
          <w:rFonts w:ascii="Microsoft YaHei" w:hAnsi="Microsoft YaHei" w:cs="宋体"/>
          <w:color w:val="333333"/>
          <w:kern w:val="0"/>
          <w:szCs w:val="19"/>
        </w:rPr>
      </w:pPr>
      <w:r w:rsidRPr="00BB365C">
        <w:rPr>
          <w:rFonts w:ascii="Microsoft YaHei" w:hAnsi="Microsoft YaHei" w:cs="宋体"/>
          <w:color w:val="333333"/>
          <w:kern w:val="0"/>
          <w:szCs w:val="19"/>
        </w:rPr>
        <w:t>二是符合非税收入减免政策的，缴费人自行申报即可享受，相关资料留存备查，方便缴费人及时享受优惠政策。</w:t>
      </w:r>
    </w:p>
    <w:p w:rsidR="006F347E" w:rsidRPr="00BB365C" w:rsidRDefault="006F347E" w:rsidP="006F347E">
      <w:pPr>
        <w:shd w:val="clear" w:color="auto" w:fill="FFFFFF"/>
        <w:ind w:firstLine="480"/>
        <w:rPr>
          <w:rFonts w:hint="eastAsia"/>
        </w:rPr>
      </w:pPr>
    </w:p>
    <w:p w:rsidR="001D4021" w:rsidRPr="006F347E" w:rsidRDefault="001D4021" w:rsidP="001D4021">
      <w:pPr>
        <w:ind w:firstLine="480"/>
        <w:rPr>
          <w:rFonts w:ascii="楷体_GB2312"/>
          <w:color w:val="333333"/>
          <w:shd w:val="clear" w:color="auto" w:fill="FFFFFF"/>
        </w:rPr>
      </w:pPr>
    </w:p>
    <w:sectPr w:rsidR="001D4021" w:rsidRPr="006F347E" w:rsidSect="007F66D3">
      <w:headerReference w:type="even" r:id="rId11"/>
      <w:headerReference w:type="default" r:id="rId12"/>
      <w:footerReference w:type="even" r:id="rId13"/>
      <w:footerReference w:type="default" r:id="rId14"/>
      <w:headerReference w:type="first" r:id="rId15"/>
      <w:footerReference w:type="first" r:id="rId16"/>
      <w:pgSz w:w="11906" w:h="16838"/>
      <w:pgMar w:top="1276" w:right="1800" w:bottom="99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5E05" w:rsidRDefault="00A65E05" w:rsidP="00641A36">
      <w:pPr>
        <w:spacing w:line="240" w:lineRule="auto"/>
        <w:ind w:firstLine="480"/>
      </w:pPr>
      <w:r>
        <w:separator/>
      </w:r>
    </w:p>
  </w:endnote>
  <w:endnote w:type="continuationSeparator" w:id="1">
    <w:p w:rsidR="00A65E05" w:rsidRDefault="00A65E05" w:rsidP="00641A36">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 w:name="??">
    <w:altName w:val="Times New Roman"/>
    <w:charset w:val="00"/>
    <w:family w:val="roman"/>
    <w:pitch w:val="default"/>
    <w:sig w:usb0="00000000" w:usb1="00000000" w:usb2="00000000" w:usb3="00000000" w:csb0="00000001" w:csb1="00000000"/>
  </w:font>
  <w:font w:name="华文行楷">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altName w:val="微软雅黑"/>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Default="001D4021" w:rsidP="00C77D49">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631829"/>
      <w:docPartObj>
        <w:docPartGallery w:val="Page Numbers (Bottom of Page)"/>
        <w:docPartUnique/>
      </w:docPartObj>
    </w:sdtPr>
    <w:sdtContent>
      <w:p w:rsidR="001D4021" w:rsidRDefault="00593A1E" w:rsidP="00C77D49">
        <w:pPr>
          <w:pStyle w:val="a4"/>
          <w:ind w:firstLine="360"/>
          <w:jc w:val="center"/>
        </w:pPr>
        <w:r w:rsidRPr="00593A1E">
          <w:fldChar w:fldCharType="begin"/>
        </w:r>
        <w:r w:rsidR="001D4021">
          <w:instrText xml:space="preserve"> PAGE   \* MERGEFORMAT </w:instrText>
        </w:r>
        <w:r w:rsidRPr="00593A1E">
          <w:fldChar w:fldCharType="separate"/>
        </w:r>
        <w:r w:rsidR="00686818" w:rsidRPr="00686818">
          <w:rPr>
            <w:noProof/>
            <w:lang w:val="zh-CN"/>
          </w:rPr>
          <w:t>1</w:t>
        </w:r>
        <w:r>
          <w:rPr>
            <w:noProof/>
            <w:lang w:val="zh-CN"/>
          </w:rPr>
          <w:fldChar w:fldCharType="end"/>
        </w:r>
      </w:p>
    </w:sdtContent>
  </w:sdt>
  <w:p w:rsidR="001D4021" w:rsidRDefault="001D4021" w:rsidP="00C77D49">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Default="001D4021" w:rsidP="00C77D49">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5E05" w:rsidRDefault="00A65E05" w:rsidP="00641A36">
      <w:pPr>
        <w:spacing w:line="240" w:lineRule="auto"/>
        <w:ind w:firstLine="480"/>
      </w:pPr>
      <w:r>
        <w:separator/>
      </w:r>
    </w:p>
  </w:footnote>
  <w:footnote w:type="continuationSeparator" w:id="1">
    <w:p w:rsidR="00A65E05" w:rsidRDefault="00A65E05" w:rsidP="00641A36">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Default="001D4021" w:rsidP="00C77D49">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Pr="00113E47" w:rsidRDefault="001D4021" w:rsidP="00113E47">
    <w:pPr>
      <w:ind w:left="480" w:firstLineChars="0" w:firstLine="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4021" w:rsidRDefault="001D4021" w:rsidP="00C77D49">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0A4F"/>
    <w:multiLevelType w:val="multilevel"/>
    <w:tmpl w:val="76063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CC46B4"/>
    <w:multiLevelType w:val="multilevel"/>
    <w:tmpl w:val="734A7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CF2777"/>
    <w:multiLevelType w:val="multilevel"/>
    <w:tmpl w:val="5BBA7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535AA"/>
    <w:multiLevelType w:val="multilevel"/>
    <w:tmpl w:val="ED2A2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4B51B22"/>
    <w:multiLevelType w:val="multilevel"/>
    <w:tmpl w:val="591AA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27540A"/>
    <w:multiLevelType w:val="hybridMultilevel"/>
    <w:tmpl w:val="FDAC5F3A"/>
    <w:lvl w:ilvl="0" w:tplc="04090013">
      <w:start w:val="1"/>
      <w:numFmt w:val="chineseCountingThousand"/>
      <w:lvlText w:val="%1、"/>
      <w:lvlJc w:val="left"/>
      <w:pPr>
        <w:tabs>
          <w:tab w:val="num" w:pos="420"/>
        </w:tabs>
        <w:ind w:left="420" w:hanging="420"/>
      </w:pPr>
      <w:rPr>
        <w:rFonts w:hint="eastAsia"/>
        <w:b w:val="0"/>
        <w:i w:val="0"/>
        <w:sz w:val="30"/>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5037457"/>
    <w:multiLevelType w:val="multilevel"/>
    <w:tmpl w:val="3503745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3B654600"/>
    <w:multiLevelType w:val="hybridMultilevel"/>
    <w:tmpl w:val="87B2486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44A70A82"/>
    <w:multiLevelType w:val="multilevel"/>
    <w:tmpl w:val="ACB2D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847FDF"/>
    <w:multiLevelType w:val="multilevel"/>
    <w:tmpl w:val="7B864F6A"/>
    <w:lvl w:ilvl="0">
      <w:start w:val="1"/>
      <w:numFmt w:val="chineseCountingThousand"/>
      <w:pStyle w:val="1"/>
      <w:lvlText w:val="%1、"/>
      <w:lvlJc w:val="left"/>
      <w:pPr>
        <w:ind w:left="1277" w:firstLine="0"/>
      </w:pPr>
      <w:rPr>
        <w:rFonts w:hint="eastAsia"/>
        <w:color w:val="auto"/>
      </w:rPr>
    </w:lvl>
    <w:lvl w:ilvl="1">
      <w:start w:val="1"/>
      <w:numFmt w:val="none"/>
      <w:pStyle w:val="2"/>
      <w:lvlText w:val=""/>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nsid w:val="642F2C28"/>
    <w:multiLevelType w:val="multilevel"/>
    <w:tmpl w:val="642F2C28"/>
    <w:lvl w:ilvl="0">
      <w:start w:val="7"/>
      <w:numFmt w:val="bullet"/>
      <w:lvlText w:val=""/>
      <w:lvlJc w:val="left"/>
      <w:pPr>
        <w:ind w:left="420" w:hanging="420"/>
      </w:pPr>
      <w:rPr>
        <w:rFonts w:ascii="Wingdings" w:eastAsia="宋体" w:hAnsi="Wingdings" w:hint="default"/>
        <w:b w:val="0"/>
        <w:color w:val="auto"/>
        <w:sz w:val="48"/>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6BE219C6"/>
    <w:multiLevelType w:val="multilevel"/>
    <w:tmpl w:val="F56CE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D7A65"/>
    <w:multiLevelType w:val="multilevel"/>
    <w:tmpl w:val="861A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737C34"/>
    <w:multiLevelType w:val="multilevel"/>
    <w:tmpl w:val="63C2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0"/>
  </w:num>
  <w:num w:numId="5">
    <w:abstractNumId w:val="3"/>
  </w:num>
  <w:num w:numId="6">
    <w:abstractNumId w:val="4"/>
  </w:num>
  <w:num w:numId="7">
    <w:abstractNumId w:val="13"/>
  </w:num>
  <w:num w:numId="8">
    <w:abstractNumId w:val="8"/>
  </w:num>
  <w:num w:numId="9">
    <w:abstractNumId w:val="12"/>
  </w:num>
  <w:num w:numId="10">
    <w:abstractNumId w:val="1"/>
  </w:num>
  <w:num w:numId="11">
    <w:abstractNumId w:val="2"/>
  </w:num>
  <w:num w:numId="12">
    <w:abstractNumId w:val="11"/>
  </w:num>
  <w:num w:numId="13">
    <w:abstractNumId w:val="7"/>
  </w:num>
  <w:num w:numId="14">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24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5A52"/>
    <w:rsid w:val="000012F2"/>
    <w:rsid w:val="0002560B"/>
    <w:rsid w:val="00033D87"/>
    <w:rsid w:val="00052EE6"/>
    <w:rsid w:val="000A3A92"/>
    <w:rsid w:val="000C049A"/>
    <w:rsid w:val="000D5158"/>
    <w:rsid w:val="000E4364"/>
    <w:rsid w:val="001137F9"/>
    <w:rsid w:val="00113E47"/>
    <w:rsid w:val="00134F15"/>
    <w:rsid w:val="0015142A"/>
    <w:rsid w:val="00181647"/>
    <w:rsid w:val="00183778"/>
    <w:rsid w:val="00184095"/>
    <w:rsid w:val="00190043"/>
    <w:rsid w:val="00193FE1"/>
    <w:rsid w:val="001A78FF"/>
    <w:rsid w:val="001B080B"/>
    <w:rsid w:val="001D4021"/>
    <w:rsid w:val="001F2D2A"/>
    <w:rsid w:val="001F6328"/>
    <w:rsid w:val="002001EC"/>
    <w:rsid w:val="002338D4"/>
    <w:rsid w:val="0025398F"/>
    <w:rsid w:val="00292BB8"/>
    <w:rsid w:val="002A27D4"/>
    <w:rsid w:val="002F5DDC"/>
    <w:rsid w:val="00301659"/>
    <w:rsid w:val="003352FF"/>
    <w:rsid w:val="003421A2"/>
    <w:rsid w:val="003A50F1"/>
    <w:rsid w:val="003F5C5D"/>
    <w:rsid w:val="00404E81"/>
    <w:rsid w:val="004141D1"/>
    <w:rsid w:val="004603AA"/>
    <w:rsid w:val="0047238C"/>
    <w:rsid w:val="00487AC4"/>
    <w:rsid w:val="004910C4"/>
    <w:rsid w:val="004A5147"/>
    <w:rsid w:val="00536BAF"/>
    <w:rsid w:val="00552F75"/>
    <w:rsid w:val="0055743C"/>
    <w:rsid w:val="00564132"/>
    <w:rsid w:val="0057068E"/>
    <w:rsid w:val="005750F9"/>
    <w:rsid w:val="00593A1E"/>
    <w:rsid w:val="005979E2"/>
    <w:rsid w:val="005A2063"/>
    <w:rsid w:val="005B45EE"/>
    <w:rsid w:val="005F0BAE"/>
    <w:rsid w:val="00641A36"/>
    <w:rsid w:val="006512BF"/>
    <w:rsid w:val="00652857"/>
    <w:rsid w:val="00653406"/>
    <w:rsid w:val="006543DB"/>
    <w:rsid w:val="00675A52"/>
    <w:rsid w:val="00684A4E"/>
    <w:rsid w:val="00686818"/>
    <w:rsid w:val="00692211"/>
    <w:rsid w:val="00693947"/>
    <w:rsid w:val="006A58DA"/>
    <w:rsid w:val="006C3834"/>
    <w:rsid w:val="006D1A8E"/>
    <w:rsid w:val="006F347E"/>
    <w:rsid w:val="007255CB"/>
    <w:rsid w:val="00755649"/>
    <w:rsid w:val="00765A64"/>
    <w:rsid w:val="00776779"/>
    <w:rsid w:val="007D357F"/>
    <w:rsid w:val="007E03A5"/>
    <w:rsid w:val="007E3457"/>
    <w:rsid w:val="007F66D3"/>
    <w:rsid w:val="008033C6"/>
    <w:rsid w:val="008330D0"/>
    <w:rsid w:val="00856147"/>
    <w:rsid w:val="00884189"/>
    <w:rsid w:val="00891E71"/>
    <w:rsid w:val="0089610F"/>
    <w:rsid w:val="008E695F"/>
    <w:rsid w:val="0095176D"/>
    <w:rsid w:val="009A2D41"/>
    <w:rsid w:val="009B361A"/>
    <w:rsid w:val="00A1453E"/>
    <w:rsid w:val="00A56CA8"/>
    <w:rsid w:val="00A65E05"/>
    <w:rsid w:val="00B21233"/>
    <w:rsid w:val="00B52A9B"/>
    <w:rsid w:val="00B54424"/>
    <w:rsid w:val="00B87E65"/>
    <w:rsid w:val="00BD50FD"/>
    <w:rsid w:val="00BD5B44"/>
    <w:rsid w:val="00C17214"/>
    <w:rsid w:val="00C25458"/>
    <w:rsid w:val="00C2614B"/>
    <w:rsid w:val="00C27288"/>
    <w:rsid w:val="00C5002E"/>
    <w:rsid w:val="00C50146"/>
    <w:rsid w:val="00C5247B"/>
    <w:rsid w:val="00C707BD"/>
    <w:rsid w:val="00C77D49"/>
    <w:rsid w:val="00C9469F"/>
    <w:rsid w:val="00CA1AF6"/>
    <w:rsid w:val="00CD6A1C"/>
    <w:rsid w:val="00CE1203"/>
    <w:rsid w:val="00CF5AA6"/>
    <w:rsid w:val="00D14174"/>
    <w:rsid w:val="00D46B68"/>
    <w:rsid w:val="00D61247"/>
    <w:rsid w:val="00D629DD"/>
    <w:rsid w:val="00D639B5"/>
    <w:rsid w:val="00D7711D"/>
    <w:rsid w:val="00D94253"/>
    <w:rsid w:val="00DA4EB6"/>
    <w:rsid w:val="00DB0572"/>
    <w:rsid w:val="00DB156C"/>
    <w:rsid w:val="00E01BD0"/>
    <w:rsid w:val="00E21562"/>
    <w:rsid w:val="00E560BC"/>
    <w:rsid w:val="00E805D8"/>
    <w:rsid w:val="00EA2769"/>
    <w:rsid w:val="00EC5542"/>
    <w:rsid w:val="00ED0FCD"/>
    <w:rsid w:val="00EF3611"/>
    <w:rsid w:val="00F13387"/>
    <w:rsid w:val="00F25254"/>
    <w:rsid w:val="00F2618A"/>
    <w:rsid w:val="00F279AC"/>
    <w:rsid w:val="00F66FFB"/>
    <w:rsid w:val="00F67CD9"/>
    <w:rsid w:val="00F77EF4"/>
    <w:rsid w:val="00F81205"/>
    <w:rsid w:val="00F876F5"/>
    <w:rsid w:val="00FA6820"/>
    <w:rsid w:val="00FC6F1F"/>
    <w:rsid w:val="00FD15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A36"/>
    <w:pPr>
      <w:widowControl w:val="0"/>
      <w:spacing w:line="400" w:lineRule="exact"/>
      <w:ind w:firstLineChars="200" w:firstLine="200"/>
      <w:contextualSpacing/>
      <w:jc w:val="both"/>
    </w:pPr>
    <w:rPr>
      <w:rFonts w:ascii="Times New Roman" w:eastAsia="楷体_GB2312" w:hAnsi="Times New Roman" w:cs="Times New Roman"/>
      <w:sz w:val="24"/>
      <w:szCs w:val="24"/>
    </w:rPr>
  </w:style>
  <w:style w:type="paragraph" w:styleId="1">
    <w:name w:val="heading 1"/>
    <w:basedOn w:val="a"/>
    <w:link w:val="1Char"/>
    <w:uiPriority w:val="9"/>
    <w:qFormat/>
    <w:rsid w:val="00641A36"/>
    <w:pPr>
      <w:widowControl/>
      <w:numPr>
        <w:numId w:val="3"/>
      </w:numPr>
      <w:ind w:firstLineChars="0"/>
      <w:contextualSpacing w:val="0"/>
      <w:jc w:val="center"/>
      <w:outlineLvl w:val="0"/>
    </w:pPr>
    <w:rPr>
      <w:rFonts w:ascii="宋体" w:eastAsia="黑体" w:hAnsi="宋体" w:cs="宋体"/>
      <w:bCs/>
      <w:kern w:val="0"/>
      <w:sz w:val="30"/>
      <w:szCs w:val="36"/>
    </w:rPr>
  </w:style>
  <w:style w:type="paragraph" w:styleId="2">
    <w:name w:val="heading 2"/>
    <w:basedOn w:val="a"/>
    <w:next w:val="a"/>
    <w:link w:val="2Char"/>
    <w:uiPriority w:val="9"/>
    <w:unhideWhenUsed/>
    <w:qFormat/>
    <w:rsid w:val="00EC5542"/>
    <w:pPr>
      <w:keepNext/>
      <w:keepLines/>
      <w:numPr>
        <w:ilvl w:val="1"/>
        <w:numId w:val="3"/>
      </w:numPr>
      <w:spacing w:beforeLines="100" w:afterLines="50"/>
      <w:ind w:left="0" w:firstLineChars="0" w:firstLine="0"/>
      <w:jc w:val="center"/>
      <w:outlineLvl w:val="1"/>
    </w:pPr>
    <w:rPr>
      <w:rFonts w:asciiTheme="majorHAnsi" w:hAnsiTheme="majorHAnsi" w:cstheme="majorBidi"/>
      <w:bCs/>
      <w:kern w:val="0"/>
      <w:szCs w:val="32"/>
    </w:rPr>
  </w:style>
  <w:style w:type="paragraph" w:styleId="3">
    <w:name w:val="heading 3"/>
    <w:basedOn w:val="a"/>
    <w:next w:val="a"/>
    <w:link w:val="3Char"/>
    <w:uiPriority w:val="9"/>
    <w:unhideWhenUsed/>
    <w:qFormat/>
    <w:rsid w:val="00033D87"/>
    <w:pPr>
      <w:keepNext/>
      <w:keepLines/>
      <w:spacing w:before="260" w:after="260" w:line="416" w:lineRule="atLeast"/>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A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A52"/>
    <w:rPr>
      <w:sz w:val="18"/>
      <w:szCs w:val="18"/>
    </w:rPr>
  </w:style>
  <w:style w:type="paragraph" w:styleId="a4">
    <w:name w:val="footer"/>
    <w:basedOn w:val="a"/>
    <w:link w:val="Char0"/>
    <w:uiPriority w:val="99"/>
    <w:unhideWhenUsed/>
    <w:rsid w:val="00675A52"/>
    <w:pPr>
      <w:tabs>
        <w:tab w:val="center" w:pos="4153"/>
        <w:tab w:val="right" w:pos="8306"/>
      </w:tabs>
      <w:snapToGrid w:val="0"/>
      <w:jc w:val="left"/>
    </w:pPr>
    <w:rPr>
      <w:sz w:val="18"/>
      <w:szCs w:val="18"/>
    </w:rPr>
  </w:style>
  <w:style w:type="character" w:customStyle="1" w:styleId="Char0">
    <w:name w:val="页脚 Char"/>
    <w:basedOn w:val="a0"/>
    <w:link w:val="a4"/>
    <w:uiPriority w:val="99"/>
    <w:rsid w:val="00675A52"/>
    <w:rPr>
      <w:sz w:val="18"/>
      <w:szCs w:val="18"/>
    </w:rPr>
  </w:style>
  <w:style w:type="character" w:styleId="a5">
    <w:name w:val="Hyperlink"/>
    <w:uiPriority w:val="99"/>
    <w:rsid w:val="00675A52"/>
    <w:rPr>
      <w:rFonts w:ascii="??" w:hAnsi="??" w:cs="Times New Roman"/>
      <w:color w:val="00009C"/>
      <w:sz w:val="18"/>
      <w:szCs w:val="18"/>
      <w:u w:val="none"/>
    </w:rPr>
  </w:style>
  <w:style w:type="paragraph" w:styleId="a6">
    <w:name w:val="List Paragraph"/>
    <w:basedOn w:val="a"/>
    <w:uiPriority w:val="34"/>
    <w:qFormat/>
    <w:rsid w:val="00675A52"/>
    <w:pPr>
      <w:ind w:firstLine="420"/>
    </w:pPr>
    <w:rPr>
      <w:rFonts w:ascii="Calibri" w:hAnsi="Calibri"/>
      <w:sz w:val="21"/>
      <w:szCs w:val="22"/>
    </w:rPr>
  </w:style>
  <w:style w:type="paragraph" w:styleId="10">
    <w:name w:val="toc 1"/>
    <w:basedOn w:val="a"/>
    <w:next w:val="a"/>
    <w:uiPriority w:val="39"/>
    <w:unhideWhenUsed/>
    <w:rsid w:val="00675A52"/>
    <w:pPr>
      <w:tabs>
        <w:tab w:val="right" w:leader="dot" w:pos="8296"/>
      </w:tabs>
    </w:pPr>
  </w:style>
  <w:style w:type="paragraph" w:styleId="a7">
    <w:name w:val="Normal (Web)"/>
    <w:basedOn w:val="a"/>
    <w:uiPriority w:val="99"/>
    <w:unhideWhenUsed/>
    <w:rsid w:val="00675A5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styleId="a8">
    <w:name w:val="Strong"/>
    <w:basedOn w:val="a0"/>
    <w:uiPriority w:val="22"/>
    <w:qFormat/>
    <w:rsid w:val="00675A52"/>
    <w:rPr>
      <w:b/>
      <w:bCs/>
    </w:rPr>
  </w:style>
  <w:style w:type="character" w:customStyle="1" w:styleId="1Char">
    <w:name w:val="标题 1 Char"/>
    <w:basedOn w:val="a0"/>
    <w:link w:val="1"/>
    <w:uiPriority w:val="9"/>
    <w:rsid w:val="00641A36"/>
    <w:rPr>
      <w:rFonts w:ascii="宋体" w:eastAsia="黑体" w:hAnsi="宋体" w:cs="宋体"/>
      <w:bCs/>
      <w:kern w:val="0"/>
      <w:sz w:val="30"/>
      <w:szCs w:val="36"/>
    </w:rPr>
  </w:style>
  <w:style w:type="character" w:customStyle="1" w:styleId="2Char">
    <w:name w:val="标题 2 Char"/>
    <w:basedOn w:val="a0"/>
    <w:link w:val="2"/>
    <w:uiPriority w:val="9"/>
    <w:rsid w:val="00EC5542"/>
    <w:rPr>
      <w:rFonts w:asciiTheme="majorHAnsi" w:eastAsia="楷体_GB2312" w:hAnsiTheme="majorHAnsi" w:cstheme="majorBidi"/>
      <w:bCs/>
      <w:kern w:val="0"/>
      <w:sz w:val="24"/>
      <w:szCs w:val="32"/>
    </w:rPr>
  </w:style>
  <w:style w:type="paragraph" w:styleId="20">
    <w:name w:val="toc 2"/>
    <w:basedOn w:val="a"/>
    <w:next w:val="a"/>
    <w:autoRedefine/>
    <w:uiPriority w:val="39"/>
    <w:unhideWhenUsed/>
    <w:rsid w:val="00C77D49"/>
    <w:pPr>
      <w:ind w:leftChars="200" w:left="420"/>
    </w:pPr>
  </w:style>
  <w:style w:type="character" w:customStyle="1" w:styleId="apple-converted-space">
    <w:name w:val="apple-converted-space"/>
    <w:basedOn w:val="a0"/>
    <w:rsid w:val="000A3A92"/>
  </w:style>
  <w:style w:type="paragraph" w:styleId="a9">
    <w:name w:val="Balloon Text"/>
    <w:basedOn w:val="a"/>
    <w:link w:val="Char1"/>
    <w:uiPriority w:val="99"/>
    <w:semiHidden/>
    <w:unhideWhenUsed/>
    <w:rsid w:val="00E21562"/>
    <w:pPr>
      <w:spacing w:line="240" w:lineRule="auto"/>
    </w:pPr>
    <w:rPr>
      <w:sz w:val="18"/>
      <w:szCs w:val="18"/>
    </w:rPr>
  </w:style>
  <w:style w:type="character" w:customStyle="1" w:styleId="Char1">
    <w:name w:val="批注框文本 Char"/>
    <w:basedOn w:val="a0"/>
    <w:link w:val="a9"/>
    <w:uiPriority w:val="99"/>
    <w:semiHidden/>
    <w:rsid w:val="00E21562"/>
    <w:rPr>
      <w:rFonts w:ascii="Times New Roman" w:eastAsia="楷体_GB2312" w:hAnsi="Times New Roman" w:cs="Times New Roman"/>
      <w:sz w:val="18"/>
      <w:szCs w:val="18"/>
    </w:rPr>
  </w:style>
  <w:style w:type="character" w:customStyle="1" w:styleId="3Char">
    <w:name w:val="标题 3 Char"/>
    <w:basedOn w:val="a0"/>
    <w:link w:val="3"/>
    <w:uiPriority w:val="9"/>
    <w:rsid w:val="00033D87"/>
    <w:rPr>
      <w:rFonts w:ascii="Times New Roman" w:eastAsia="楷体_GB2312" w:hAnsi="Times New Roman" w:cs="Times New Roman"/>
      <w:b/>
      <w:bCs/>
      <w:sz w:val="32"/>
      <w:szCs w:val="32"/>
    </w:rPr>
  </w:style>
  <w:style w:type="paragraph" w:styleId="aa">
    <w:name w:val="Date"/>
    <w:basedOn w:val="a"/>
    <w:next w:val="a"/>
    <w:link w:val="Char2"/>
    <w:uiPriority w:val="99"/>
    <w:semiHidden/>
    <w:unhideWhenUsed/>
    <w:rsid w:val="002A27D4"/>
    <w:pPr>
      <w:ind w:leftChars="2500" w:left="100"/>
    </w:pPr>
  </w:style>
  <w:style w:type="character" w:customStyle="1" w:styleId="Char2">
    <w:name w:val="日期 Char"/>
    <w:basedOn w:val="a0"/>
    <w:link w:val="aa"/>
    <w:uiPriority w:val="99"/>
    <w:semiHidden/>
    <w:rsid w:val="002A27D4"/>
    <w:rPr>
      <w:rFonts w:ascii="Times New Roman" w:eastAsia="楷体_GB2312" w:hAnsi="Times New Roman" w:cs="Times New Roman"/>
      <w:sz w:val="24"/>
      <w:szCs w:val="24"/>
    </w:rPr>
  </w:style>
  <w:style w:type="paragraph" w:customStyle="1" w:styleId="lanse">
    <w:name w:val="lanse"/>
    <w:basedOn w:val="a"/>
    <w:rsid w:val="00DB0572"/>
    <w:pPr>
      <w:widowControl/>
      <w:spacing w:before="100" w:beforeAutospacing="1" w:after="100" w:afterAutospacing="1" w:line="240" w:lineRule="auto"/>
      <w:ind w:firstLineChars="0" w:firstLine="0"/>
      <w:contextualSpacing w:val="0"/>
      <w:jc w:val="left"/>
    </w:pPr>
    <w:rPr>
      <w:rFonts w:ascii="宋体" w:eastAsia="宋体" w:hAnsi="宋体" w:cs="宋体"/>
      <w:kern w:val="0"/>
    </w:rPr>
  </w:style>
  <w:style w:type="character" w:customStyle="1" w:styleId="yanse">
    <w:name w:val="yanse"/>
    <w:basedOn w:val="a0"/>
    <w:rsid w:val="00DB0572"/>
  </w:style>
  <w:style w:type="character" w:customStyle="1" w:styleId="laiyuan">
    <w:name w:val="laiyuan"/>
    <w:basedOn w:val="a0"/>
    <w:rsid w:val="001D4021"/>
  </w:style>
  <w:style w:type="paragraph" w:customStyle="1" w:styleId="ab">
    <w:name w:val="列表段落"/>
    <w:basedOn w:val="a"/>
    <w:uiPriority w:val="34"/>
    <w:qFormat/>
    <w:rsid w:val="00686818"/>
    <w:pPr>
      <w:spacing w:line="240" w:lineRule="auto"/>
      <w:ind w:firstLine="420"/>
      <w:contextualSpacing w:val="0"/>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2407">
      <w:bodyDiv w:val="1"/>
      <w:marLeft w:val="0"/>
      <w:marRight w:val="0"/>
      <w:marTop w:val="0"/>
      <w:marBottom w:val="0"/>
      <w:divBdr>
        <w:top w:val="none" w:sz="0" w:space="0" w:color="auto"/>
        <w:left w:val="none" w:sz="0" w:space="0" w:color="auto"/>
        <w:bottom w:val="none" w:sz="0" w:space="0" w:color="auto"/>
        <w:right w:val="none" w:sz="0" w:space="0" w:color="auto"/>
      </w:divBdr>
    </w:div>
    <w:div w:id="55056769">
      <w:bodyDiv w:val="1"/>
      <w:marLeft w:val="0"/>
      <w:marRight w:val="0"/>
      <w:marTop w:val="0"/>
      <w:marBottom w:val="0"/>
      <w:divBdr>
        <w:top w:val="none" w:sz="0" w:space="0" w:color="auto"/>
        <w:left w:val="none" w:sz="0" w:space="0" w:color="auto"/>
        <w:bottom w:val="none" w:sz="0" w:space="0" w:color="auto"/>
        <w:right w:val="none" w:sz="0" w:space="0" w:color="auto"/>
      </w:divBdr>
    </w:div>
    <w:div w:id="63724690">
      <w:bodyDiv w:val="1"/>
      <w:marLeft w:val="0"/>
      <w:marRight w:val="0"/>
      <w:marTop w:val="0"/>
      <w:marBottom w:val="0"/>
      <w:divBdr>
        <w:top w:val="none" w:sz="0" w:space="0" w:color="auto"/>
        <w:left w:val="none" w:sz="0" w:space="0" w:color="auto"/>
        <w:bottom w:val="none" w:sz="0" w:space="0" w:color="auto"/>
        <w:right w:val="none" w:sz="0" w:space="0" w:color="auto"/>
      </w:divBdr>
    </w:div>
    <w:div w:id="69810139">
      <w:bodyDiv w:val="1"/>
      <w:marLeft w:val="0"/>
      <w:marRight w:val="0"/>
      <w:marTop w:val="0"/>
      <w:marBottom w:val="0"/>
      <w:divBdr>
        <w:top w:val="none" w:sz="0" w:space="0" w:color="auto"/>
        <w:left w:val="none" w:sz="0" w:space="0" w:color="auto"/>
        <w:bottom w:val="none" w:sz="0" w:space="0" w:color="auto"/>
        <w:right w:val="none" w:sz="0" w:space="0" w:color="auto"/>
      </w:divBdr>
    </w:div>
    <w:div w:id="85343573">
      <w:bodyDiv w:val="1"/>
      <w:marLeft w:val="0"/>
      <w:marRight w:val="0"/>
      <w:marTop w:val="0"/>
      <w:marBottom w:val="0"/>
      <w:divBdr>
        <w:top w:val="none" w:sz="0" w:space="0" w:color="auto"/>
        <w:left w:val="none" w:sz="0" w:space="0" w:color="auto"/>
        <w:bottom w:val="none" w:sz="0" w:space="0" w:color="auto"/>
        <w:right w:val="none" w:sz="0" w:space="0" w:color="auto"/>
      </w:divBdr>
    </w:div>
    <w:div w:id="85352144">
      <w:bodyDiv w:val="1"/>
      <w:marLeft w:val="0"/>
      <w:marRight w:val="0"/>
      <w:marTop w:val="0"/>
      <w:marBottom w:val="0"/>
      <w:divBdr>
        <w:top w:val="none" w:sz="0" w:space="0" w:color="auto"/>
        <w:left w:val="none" w:sz="0" w:space="0" w:color="auto"/>
        <w:bottom w:val="none" w:sz="0" w:space="0" w:color="auto"/>
        <w:right w:val="none" w:sz="0" w:space="0" w:color="auto"/>
      </w:divBdr>
    </w:div>
    <w:div w:id="92483498">
      <w:bodyDiv w:val="1"/>
      <w:marLeft w:val="0"/>
      <w:marRight w:val="0"/>
      <w:marTop w:val="0"/>
      <w:marBottom w:val="0"/>
      <w:divBdr>
        <w:top w:val="none" w:sz="0" w:space="0" w:color="auto"/>
        <w:left w:val="none" w:sz="0" w:space="0" w:color="auto"/>
        <w:bottom w:val="none" w:sz="0" w:space="0" w:color="auto"/>
        <w:right w:val="none" w:sz="0" w:space="0" w:color="auto"/>
      </w:divBdr>
      <w:divsChild>
        <w:div w:id="1464344295">
          <w:marLeft w:val="0"/>
          <w:marRight w:val="0"/>
          <w:marTop w:val="0"/>
          <w:marBottom w:val="0"/>
          <w:divBdr>
            <w:top w:val="none" w:sz="0" w:space="0" w:color="auto"/>
            <w:left w:val="none" w:sz="0" w:space="0" w:color="auto"/>
            <w:bottom w:val="none" w:sz="0" w:space="0" w:color="auto"/>
            <w:right w:val="none" w:sz="0" w:space="0" w:color="auto"/>
          </w:divBdr>
          <w:divsChild>
            <w:div w:id="106209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4119">
      <w:bodyDiv w:val="1"/>
      <w:marLeft w:val="0"/>
      <w:marRight w:val="0"/>
      <w:marTop w:val="0"/>
      <w:marBottom w:val="0"/>
      <w:divBdr>
        <w:top w:val="none" w:sz="0" w:space="0" w:color="auto"/>
        <w:left w:val="none" w:sz="0" w:space="0" w:color="auto"/>
        <w:bottom w:val="none" w:sz="0" w:space="0" w:color="auto"/>
        <w:right w:val="none" w:sz="0" w:space="0" w:color="auto"/>
      </w:divBdr>
    </w:div>
    <w:div w:id="100343144">
      <w:bodyDiv w:val="1"/>
      <w:marLeft w:val="0"/>
      <w:marRight w:val="0"/>
      <w:marTop w:val="0"/>
      <w:marBottom w:val="0"/>
      <w:divBdr>
        <w:top w:val="none" w:sz="0" w:space="0" w:color="auto"/>
        <w:left w:val="none" w:sz="0" w:space="0" w:color="auto"/>
        <w:bottom w:val="none" w:sz="0" w:space="0" w:color="auto"/>
        <w:right w:val="none" w:sz="0" w:space="0" w:color="auto"/>
      </w:divBdr>
    </w:div>
    <w:div w:id="151455166">
      <w:bodyDiv w:val="1"/>
      <w:marLeft w:val="0"/>
      <w:marRight w:val="0"/>
      <w:marTop w:val="0"/>
      <w:marBottom w:val="0"/>
      <w:divBdr>
        <w:top w:val="none" w:sz="0" w:space="0" w:color="auto"/>
        <w:left w:val="none" w:sz="0" w:space="0" w:color="auto"/>
        <w:bottom w:val="none" w:sz="0" w:space="0" w:color="auto"/>
        <w:right w:val="none" w:sz="0" w:space="0" w:color="auto"/>
      </w:divBdr>
    </w:div>
    <w:div w:id="221136234">
      <w:bodyDiv w:val="1"/>
      <w:marLeft w:val="0"/>
      <w:marRight w:val="0"/>
      <w:marTop w:val="0"/>
      <w:marBottom w:val="0"/>
      <w:divBdr>
        <w:top w:val="none" w:sz="0" w:space="0" w:color="auto"/>
        <w:left w:val="none" w:sz="0" w:space="0" w:color="auto"/>
        <w:bottom w:val="none" w:sz="0" w:space="0" w:color="auto"/>
        <w:right w:val="none" w:sz="0" w:space="0" w:color="auto"/>
      </w:divBdr>
    </w:div>
    <w:div w:id="240602419">
      <w:bodyDiv w:val="1"/>
      <w:marLeft w:val="0"/>
      <w:marRight w:val="0"/>
      <w:marTop w:val="0"/>
      <w:marBottom w:val="0"/>
      <w:divBdr>
        <w:top w:val="none" w:sz="0" w:space="0" w:color="auto"/>
        <w:left w:val="none" w:sz="0" w:space="0" w:color="auto"/>
        <w:bottom w:val="none" w:sz="0" w:space="0" w:color="auto"/>
        <w:right w:val="none" w:sz="0" w:space="0" w:color="auto"/>
      </w:divBdr>
    </w:div>
    <w:div w:id="254360186">
      <w:bodyDiv w:val="1"/>
      <w:marLeft w:val="0"/>
      <w:marRight w:val="0"/>
      <w:marTop w:val="0"/>
      <w:marBottom w:val="0"/>
      <w:divBdr>
        <w:top w:val="none" w:sz="0" w:space="0" w:color="auto"/>
        <w:left w:val="none" w:sz="0" w:space="0" w:color="auto"/>
        <w:bottom w:val="none" w:sz="0" w:space="0" w:color="auto"/>
        <w:right w:val="none" w:sz="0" w:space="0" w:color="auto"/>
      </w:divBdr>
    </w:div>
    <w:div w:id="269705992">
      <w:bodyDiv w:val="1"/>
      <w:marLeft w:val="0"/>
      <w:marRight w:val="0"/>
      <w:marTop w:val="0"/>
      <w:marBottom w:val="0"/>
      <w:divBdr>
        <w:top w:val="none" w:sz="0" w:space="0" w:color="auto"/>
        <w:left w:val="none" w:sz="0" w:space="0" w:color="auto"/>
        <w:bottom w:val="none" w:sz="0" w:space="0" w:color="auto"/>
        <w:right w:val="none" w:sz="0" w:space="0" w:color="auto"/>
      </w:divBdr>
    </w:div>
    <w:div w:id="286591904">
      <w:bodyDiv w:val="1"/>
      <w:marLeft w:val="0"/>
      <w:marRight w:val="0"/>
      <w:marTop w:val="0"/>
      <w:marBottom w:val="0"/>
      <w:divBdr>
        <w:top w:val="none" w:sz="0" w:space="0" w:color="auto"/>
        <w:left w:val="none" w:sz="0" w:space="0" w:color="auto"/>
        <w:bottom w:val="none" w:sz="0" w:space="0" w:color="auto"/>
        <w:right w:val="none" w:sz="0" w:space="0" w:color="auto"/>
      </w:divBdr>
    </w:div>
    <w:div w:id="291593601">
      <w:bodyDiv w:val="1"/>
      <w:marLeft w:val="0"/>
      <w:marRight w:val="0"/>
      <w:marTop w:val="0"/>
      <w:marBottom w:val="0"/>
      <w:divBdr>
        <w:top w:val="none" w:sz="0" w:space="0" w:color="auto"/>
        <w:left w:val="none" w:sz="0" w:space="0" w:color="auto"/>
        <w:bottom w:val="none" w:sz="0" w:space="0" w:color="auto"/>
        <w:right w:val="none" w:sz="0" w:space="0" w:color="auto"/>
      </w:divBdr>
    </w:div>
    <w:div w:id="302007632">
      <w:bodyDiv w:val="1"/>
      <w:marLeft w:val="0"/>
      <w:marRight w:val="0"/>
      <w:marTop w:val="0"/>
      <w:marBottom w:val="0"/>
      <w:divBdr>
        <w:top w:val="none" w:sz="0" w:space="0" w:color="auto"/>
        <w:left w:val="none" w:sz="0" w:space="0" w:color="auto"/>
        <w:bottom w:val="none" w:sz="0" w:space="0" w:color="auto"/>
        <w:right w:val="none" w:sz="0" w:space="0" w:color="auto"/>
      </w:divBdr>
    </w:div>
    <w:div w:id="303660638">
      <w:bodyDiv w:val="1"/>
      <w:marLeft w:val="0"/>
      <w:marRight w:val="0"/>
      <w:marTop w:val="0"/>
      <w:marBottom w:val="0"/>
      <w:divBdr>
        <w:top w:val="none" w:sz="0" w:space="0" w:color="auto"/>
        <w:left w:val="none" w:sz="0" w:space="0" w:color="auto"/>
        <w:bottom w:val="none" w:sz="0" w:space="0" w:color="auto"/>
        <w:right w:val="none" w:sz="0" w:space="0" w:color="auto"/>
      </w:divBdr>
    </w:div>
    <w:div w:id="309291505">
      <w:bodyDiv w:val="1"/>
      <w:marLeft w:val="0"/>
      <w:marRight w:val="0"/>
      <w:marTop w:val="0"/>
      <w:marBottom w:val="0"/>
      <w:divBdr>
        <w:top w:val="none" w:sz="0" w:space="0" w:color="auto"/>
        <w:left w:val="none" w:sz="0" w:space="0" w:color="auto"/>
        <w:bottom w:val="none" w:sz="0" w:space="0" w:color="auto"/>
        <w:right w:val="none" w:sz="0" w:space="0" w:color="auto"/>
      </w:divBdr>
    </w:div>
    <w:div w:id="316344017">
      <w:bodyDiv w:val="1"/>
      <w:marLeft w:val="0"/>
      <w:marRight w:val="0"/>
      <w:marTop w:val="0"/>
      <w:marBottom w:val="0"/>
      <w:divBdr>
        <w:top w:val="none" w:sz="0" w:space="0" w:color="auto"/>
        <w:left w:val="none" w:sz="0" w:space="0" w:color="auto"/>
        <w:bottom w:val="none" w:sz="0" w:space="0" w:color="auto"/>
        <w:right w:val="none" w:sz="0" w:space="0" w:color="auto"/>
      </w:divBdr>
    </w:div>
    <w:div w:id="325596719">
      <w:bodyDiv w:val="1"/>
      <w:marLeft w:val="0"/>
      <w:marRight w:val="0"/>
      <w:marTop w:val="0"/>
      <w:marBottom w:val="0"/>
      <w:divBdr>
        <w:top w:val="none" w:sz="0" w:space="0" w:color="auto"/>
        <w:left w:val="none" w:sz="0" w:space="0" w:color="auto"/>
        <w:bottom w:val="none" w:sz="0" w:space="0" w:color="auto"/>
        <w:right w:val="none" w:sz="0" w:space="0" w:color="auto"/>
      </w:divBdr>
    </w:div>
    <w:div w:id="325741571">
      <w:bodyDiv w:val="1"/>
      <w:marLeft w:val="0"/>
      <w:marRight w:val="0"/>
      <w:marTop w:val="0"/>
      <w:marBottom w:val="0"/>
      <w:divBdr>
        <w:top w:val="none" w:sz="0" w:space="0" w:color="auto"/>
        <w:left w:val="none" w:sz="0" w:space="0" w:color="auto"/>
        <w:bottom w:val="none" w:sz="0" w:space="0" w:color="auto"/>
        <w:right w:val="none" w:sz="0" w:space="0" w:color="auto"/>
      </w:divBdr>
    </w:div>
    <w:div w:id="353189541">
      <w:bodyDiv w:val="1"/>
      <w:marLeft w:val="0"/>
      <w:marRight w:val="0"/>
      <w:marTop w:val="0"/>
      <w:marBottom w:val="0"/>
      <w:divBdr>
        <w:top w:val="none" w:sz="0" w:space="0" w:color="auto"/>
        <w:left w:val="none" w:sz="0" w:space="0" w:color="auto"/>
        <w:bottom w:val="none" w:sz="0" w:space="0" w:color="auto"/>
        <w:right w:val="none" w:sz="0" w:space="0" w:color="auto"/>
      </w:divBdr>
    </w:div>
    <w:div w:id="359741476">
      <w:bodyDiv w:val="1"/>
      <w:marLeft w:val="0"/>
      <w:marRight w:val="0"/>
      <w:marTop w:val="0"/>
      <w:marBottom w:val="0"/>
      <w:divBdr>
        <w:top w:val="none" w:sz="0" w:space="0" w:color="auto"/>
        <w:left w:val="none" w:sz="0" w:space="0" w:color="auto"/>
        <w:bottom w:val="none" w:sz="0" w:space="0" w:color="auto"/>
        <w:right w:val="none" w:sz="0" w:space="0" w:color="auto"/>
      </w:divBdr>
    </w:div>
    <w:div w:id="362293936">
      <w:bodyDiv w:val="1"/>
      <w:marLeft w:val="0"/>
      <w:marRight w:val="0"/>
      <w:marTop w:val="0"/>
      <w:marBottom w:val="0"/>
      <w:divBdr>
        <w:top w:val="none" w:sz="0" w:space="0" w:color="auto"/>
        <w:left w:val="none" w:sz="0" w:space="0" w:color="auto"/>
        <w:bottom w:val="none" w:sz="0" w:space="0" w:color="auto"/>
        <w:right w:val="none" w:sz="0" w:space="0" w:color="auto"/>
      </w:divBdr>
      <w:divsChild>
        <w:div w:id="31923246">
          <w:marLeft w:val="0"/>
          <w:marRight w:val="0"/>
          <w:marTop w:val="0"/>
          <w:marBottom w:val="0"/>
          <w:divBdr>
            <w:top w:val="none" w:sz="0" w:space="0" w:color="auto"/>
            <w:left w:val="none" w:sz="0" w:space="0" w:color="auto"/>
            <w:bottom w:val="none" w:sz="0" w:space="0" w:color="auto"/>
            <w:right w:val="none" w:sz="0" w:space="0" w:color="auto"/>
          </w:divBdr>
        </w:div>
      </w:divsChild>
    </w:div>
    <w:div w:id="364523922">
      <w:bodyDiv w:val="1"/>
      <w:marLeft w:val="0"/>
      <w:marRight w:val="0"/>
      <w:marTop w:val="0"/>
      <w:marBottom w:val="0"/>
      <w:divBdr>
        <w:top w:val="none" w:sz="0" w:space="0" w:color="auto"/>
        <w:left w:val="none" w:sz="0" w:space="0" w:color="auto"/>
        <w:bottom w:val="none" w:sz="0" w:space="0" w:color="auto"/>
        <w:right w:val="none" w:sz="0" w:space="0" w:color="auto"/>
      </w:divBdr>
    </w:div>
    <w:div w:id="371924245">
      <w:bodyDiv w:val="1"/>
      <w:marLeft w:val="0"/>
      <w:marRight w:val="0"/>
      <w:marTop w:val="0"/>
      <w:marBottom w:val="0"/>
      <w:divBdr>
        <w:top w:val="none" w:sz="0" w:space="0" w:color="auto"/>
        <w:left w:val="none" w:sz="0" w:space="0" w:color="auto"/>
        <w:bottom w:val="none" w:sz="0" w:space="0" w:color="auto"/>
        <w:right w:val="none" w:sz="0" w:space="0" w:color="auto"/>
      </w:divBdr>
    </w:div>
    <w:div w:id="384840498">
      <w:bodyDiv w:val="1"/>
      <w:marLeft w:val="0"/>
      <w:marRight w:val="0"/>
      <w:marTop w:val="0"/>
      <w:marBottom w:val="0"/>
      <w:divBdr>
        <w:top w:val="none" w:sz="0" w:space="0" w:color="auto"/>
        <w:left w:val="none" w:sz="0" w:space="0" w:color="auto"/>
        <w:bottom w:val="none" w:sz="0" w:space="0" w:color="auto"/>
        <w:right w:val="none" w:sz="0" w:space="0" w:color="auto"/>
      </w:divBdr>
      <w:divsChild>
        <w:div w:id="827941604">
          <w:marLeft w:val="0"/>
          <w:marRight w:val="0"/>
          <w:marTop w:val="0"/>
          <w:marBottom w:val="0"/>
          <w:divBdr>
            <w:top w:val="none" w:sz="0" w:space="0" w:color="auto"/>
            <w:left w:val="none" w:sz="0" w:space="0" w:color="auto"/>
            <w:bottom w:val="none" w:sz="0" w:space="0" w:color="auto"/>
            <w:right w:val="none" w:sz="0" w:space="0" w:color="auto"/>
          </w:divBdr>
        </w:div>
      </w:divsChild>
    </w:div>
    <w:div w:id="412822175">
      <w:bodyDiv w:val="1"/>
      <w:marLeft w:val="0"/>
      <w:marRight w:val="0"/>
      <w:marTop w:val="0"/>
      <w:marBottom w:val="0"/>
      <w:divBdr>
        <w:top w:val="none" w:sz="0" w:space="0" w:color="auto"/>
        <w:left w:val="none" w:sz="0" w:space="0" w:color="auto"/>
        <w:bottom w:val="none" w:sz="0" w:space="0" w:color="auto"/>
        <w:right w:val="none" w:sz="0" w:space="0" w:color="auto"/>
      </w:divBdr>
    </w:div>
    <w:div w:id="420612863">
      <w:bodyDiv w:val="1"/>
      <w:marLeft w:val="0"/>
      <w:marRight w:val="0"/>
      <w:marTop w:val="0"/>
      <w:marBottom w:val="0"/>
      <w:divBdr>
        <w:top w:val="none" w:sz="0" w:space="0" w:color="auto"/>
        <w:left w:val="none" w:sz="0" w:space="0" w:color="auto"/>
        <w:bottom w:val="none" w:sz="0" w:space="0" w:color="auto"/>
        <w:right w:val="none" w:sz="0" w:space="0" w:color="auto"/>
      </w:divBdr>
    </w:div>
    <w:div w:id="425426614">
      <w:bodyDiv w:val="1"/>
      <w:marLeft w:val="0"/>
      <w:marRight w:val="0"/>
      <w:marTop w:val="0"/>
      <w:marBottom w:val="0"/>
      <w:divBdr>
        <w:top w:val="none" w:sz="0" w:space="0" w:color="auto"/>
        <w:left w:val="none" w:sz="0" w:space="0" w:color="auto"/>
        <w:bottom w:val="none" w:sz="0" w:space="0" w:color="auto"/>
        <w:right w:val="none" w:sz="0" w:space="0" w:color="auto"/>
      </w:divBdr>
    </w:div>
    <w:div w:id="528613662">
      <w:bodyDiv w:val="1"/>
      <w:marLeft w:val="0"/>
      <w:marRight w:val="0"/>
      <w:marTop w:val="0"/>
      <w:marBottom w:val="0"/>
      <w:divBdr>
        <w:top w:val="none" w:sz="0" w:space="0" w:color="auto"/>
        <w:left w:val="none" w:sz="0" w:space="0" w:color="auto"/>
        <w:bottom w:val="none" w:sz="0" w:space="0" w:color="auto"/>
        <w:right w:val="none" w:sz="0" w:space="0" w:color="auto"/>
      </w:divBdr>
    </w:div>
    <w:div w:id="529880994">
      <w:bodyDiv w:val="1"/>
      <w:marLeft w:val="0"/>
      <w:marRight w:val="0"/>
      <w:marTop w:val="0"/>
      <w:marBottom w:val="0"/>
      <w:divBdr>
        <w:top w:val="none" w:sz="0" w:space="0" w:color="auto"/>
        <w:left w:val="none" w:sz="0" w:space="0" w:color="auto"/>
        <w:bottom w:val="none" w:sz="0" w:space="0" w:color="auto"/>
        <w:right w:val="none" w:sz="0" w:space="0" w:color="auto"/>
      </w:divBdr>
    </w:div>
    <w:div w:id="538009404">
      <w:bodyDiv w:val="1"/>
      <w:marLeft w:val="0"/>
      <w:marRight w:val="0"/>
      <w:marTop w:val="0"/>
      <w:marBottom w:val="0"/>
      <w:divBdr>
        <w:top w:val="none" w:sz="0" w:space="0" w:color="auto"/>
        <w:left w:val="none" w:sz="0" w:space="0" w:color="auto"/>
        <w:bottom w:val="none" w:sz="0" w:space="0" w:color="auto"/>
        <w:right w:val="none" w:sz="0" w:space="0" w:color="auto"/>
      </w:divBdr>
    </w:div>
    <w:div w:id="539708788">
      <w:bodyDiv w:val="1"/>
      <w:marLeft w:val="0"/>
      <w:marRight w:val="0"/>
      <w:marTop w:val="0"/>
      <w:marBottom w:val="0"/>
      <w:divBdr>
        <w:top w:val="none" w:sz="0" w:space="0" w:color="auto"/>
        <w:left w:val="none" w:sz="0" w:space="0" w:color="auto"/>
        <w:bottom w:val="none" w:sz="0" w:space="0" w:color="auto"/>
        <w:right w:val="none" w:sz="0" w:space="0" w:color="auto"/>
      </w:divBdr>
    </w:div>
    <w:div w:id="583299148">
      <w:bodyDiv w:val="1"/>
      <w:marLeft w:val="0"/>
      <w:marRight w:val="0"/>
      <w:marTop w:val="0"/>
      <w:marBottom w:val="0"/>
      <w:divBdr>
        <w:top w:val="none" w:sz="0" w:space="0" w:color="auto"/>
        <w:left w:val="none" w:sz="0" w:space="0" w:color="auto"/>
        <w:bottom w:val="none" w:sz="0" w:space="0" w:color="auto"/>
        <w:right w:val="none" w:sz="0" w:space="0" w:color="auto"/>
      </w:divBdr>
    </w:div>
    <w:div w:id="583689427">
      <w:bodyDiv w:val="1"/>
      <w:marLeft w:val="0"/>
      <w:marRight w:val="0"/>
      <w:marTop w:val="0"/>
      <w:marBottom w:val="0"/>
      <w:divBdr>
        <w:top w:val="none" w:sz="0" w:space="0" w:color="auto"/>
        <w:left w:val="none" w:sz="0" w:space="0" w:color="auto"/>
        <w:bottom w:val="none" w:sz="0" w:space="0" w:color="auto"/>
        <w:right w:val="none" w:sz="0" w:space="0" w:color="auto"/>
      </w:divBdr>
      <w:divsChild>
        <w:div w:id="1467817640">
          <w:marLeft w:val="0"/>
          <w:marRight w:val="0"/>
          <w:marTop w:val="0"/>
          <w:marBottom w:val="0"/>
          <w:divBdr>
            <w:top w:val="none" w:sz="0" w:space="0" w:color="auto"/>
            <w:left w:val="none" w:sz="0" w:space="0" w:color="auto"/>
            <w:bottom w:val="none" w:sz="0" w:space="0" w:color="auto"/>
            <w:right w:val="none" w:sz="0" w:space="0" w:color="auto"/>
          </w:divBdr>
          <w:divsChild>
            <w:div w:id="27178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512394">
      <w:bodyDiv w:val="1"/>
      <w:marLeft w:val="0"/>
      <w:marRight w:val="0"/>
      <w:marTop w:val="0"/>
      <w:marBottom w:val="0"/>
      <w:divBdr>
        <w:top w:val="none" w:sz="0" w:space="0" w:color="auto"/>
        <w:left w:val="none" w:sz="0" w:space="0" w:color="auto"/>
        <w:bottom w:val="none" w:sz="0" w:space="0" w:color="auto"/>
        <w:right w:val="none" w:sz="0" w:space="0" w:color="auto"/>
      </w:divBdr>
      <w:divsChild>
        <w:div w:id="930314579">
          <w:marLeft w:val="0"/>
          <w:marRight w:val="0"/>
          <w:marTop w:val="0"/>
          <w:marBottom w:val="0"/>
          <w:divBdr>
            <w:top w:val="none" w:sz="0" w:space="0" w:color="auto"/>
            <w:left w:val="none" w:sz="0" w:space="0" w:color="auto"/>
            <w:bottom w:val="none" w:sz="0" w:space="0" w:color="auto"/>
            <w:right w:val="none" w:sz="0" w:space="0" w:color="auto"/>
          </w:divBdr>
          <w:divsChild>
            <w:div w:id="149934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7907">
      <w:bodyDiv w:val="1"/>
      <w:marLeft w:val="0"/>
      <w:marRight w:val="0"/>
      <w:marTop w:val="0"/>
      <w:marBottom w:val="0"/>
      <w:divBdr>
        <w:top w:val="none" w:sz="0" w:space="0" w:color="auto"/>
        <w:left w:val="none" w:sz="0" w:space="0" w:color="auto"/>
        <w:bottom w:val="none" w:sz="0" w:space="0" w:color="auto"/>
        <w:right w:val="none" w:sz="0" w:space="0" w:color="auto"/>
      </w:divBdr>
      <w:divsChild>
        <w:div w:id="1393385813">
          <w:marLeft w:val="0"/>
          <w:marRight w:val="0"/>
          <w:marTop w:val="0"/>
          <w:marBottom w:val="0"/>
          <w:divBdr>
            <w:top w:val="none" w:sz="0" w:space="0" w:color="auto"/>
            <w:left w:val="none" w:sz="0" w:space="0" w:color="auto"/>
            <w:bottom w:val="none" w:sz="0" w:space="0" w:color="auto"/>
            <w:right w:val="none" w:sz="0" w:space="0" w:color="auto"/>
          </w:divBdr>
          <w:divsChild>
            <w:div w:id="2074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9804">
      <w:bodyDiv w:val="1"/>
      <w:marLeft w:val="0"/>
      <w:marRight w:val="0"/>
      <w:marTop w:val="0"/>
      <w:marBottom w:val="0"/>
      <w:divBdr>
        <w:top w:val="none" w:sz="0" w:space="0" w:color="auto"/>
        <w:left w:val="none" w:sz="0" w:space="0" w:color="auto"/>
        <w:bottom w:val="none" w:sz="0" w:space="0" w:color="auto"/>
        <w:right w:val="none" w:sz="0" w:space="0" w:color="auto"/>
      </w:divBdr>
    </w:div>
    <w:div w:id="612977761">
      <w:bodyDiv w:val="1"/>
      <w:marLeft w:val="0"/>
      <w:marRight w:val="0"/>
      <w:marTop w:val="0"/>
      <w:marBottom w:val="0"/>
      <w:divBdr>
        <w:top w:val="none" w:sz="0" w:space="0" w:color="auto"/>
        <w:left w:val="none" w:sz="0" w:space="0" w:color="auto"/>
        <w:bottom w:val="none" w:sz="0" w:space="0" w:color="auto"/>
        <w:right w:val="none" w:sz="0" w:space="0" w:color="auto"/>
      </w:divBdr>
    </w:div>
    <w:div w:id="617613373">
      <w:bodyDiv w:val="1"/>
      <w:marLeft w:val="0"/>
      <w:marRight w:val="0"/>
      <w:marTop w:val="0"/>
      <w:marBottom w:val="0"/>
      <w:divBdr>
        <w:top w:val="none" w:sz="0" w:space="0" w:color="auto"/>
        <w:left w:val="none" w:sz="0" w:space="0" w:color="auto"/>
        <w:bottom w:val="none" w:sz="0" w:space="0" w:color="auto"/>
        <w:right w:val="none" w:sz="0" w:space="0" w:color="auto"/>
      </w:divBdr>
    </w:div>
    <w:div w:id="626938594">
      <w:bodyDiv w:val="1"/>
      <w:marLeft w:val="0"/>
      <w:marRight w:val="0"/>
      <w:marTop w:val="0"/>
      <w:marBottom w:val="0"/>
      <w:divBdr>
        <w:top w:val="none" w:sz="0" w:space="0" w:color="auto"/>
        <w:left w:val="none" w:sz="0" w:space="0" w:color="auto"/>
        <w:bottom w:val="none" w:sz="0" w:space="0" w:color="auto"/>
        <w:right w:val="none" w:sz="0" w:space="0" w:color="auto"/>
      </w:divBdr>
    </w:div>
    <w:div w:id="673607339">
      <w:bodyDiv w:val="1"/>
      <w:marLeft w:val="0"/>
      <w:marRight w:val="0"/>
      <w:marTop w:val="0"/>
      <w:marBottom w:val="0"/>
      <w:divBdr>
        <w:top w:val="none" w:sz="0" w:space="0" w:color="auto"/>
        <w:left w:val="none" w:sz="0" w:space="0" w:color="auto"/>
        <w:bottom w:val="none" w:sz="0" w:space="0" w:color="auto"/>
        <w:right w:val="none" w:sz="0" w:space="0" w:color="auto"/>
      </w:divBdr>
    </w:div>
    <w:div w:id="681513318">
      <w:bodyDiv w:val="1"/>
      <w:marLeft w:val="0"/>
      <w:marRight w:val="0"/>
      <w:marTop w:val="0"/>
      <w:marBottom w:val="0"/>
      <w:divBdr>
        <w:top w:val="none" w:sz="0" w:space="0" w:color="auto"/>
        <w:left w:val="none" w:sz="0" w:space="0" w:color="auto"/>
        <w:bottom w:val="none" w:sz="0" w:space="0" w:color="auto"/>
        <w:right w:val="none" w:sz="0" w:space="0" w:color="auto"/>
      </w:divBdr>
    </w:div>
    <w:div w:id="684791754">
      <w:bodyDiv w:val="1"/>
      <w:marLeft w:val="0"/>
      <w:marRight w:val="0"/>
      <w:marTop w:val="0"/>
      <w:marBottom w:val="0"/>
      <w:divBdr>
        <w:top w:val="none" w:sz="0" w:space="0" w:color="auto"/>
        <w:left w:val="none" w:sz="0" w:space="0" w:color="auto"/>
        <w:bottom w:val="none" w:sz="0" w:space="0" w:color="auto"/>
        <w:right w:val="none" w:sz="0" w:space="0" w:color="auto"/>
      </w:divBdr>
    </w:div>
    <w:div w:id="700671626">
      <w:bodyDiv w:val="1"/>
      <w:marLeft w:val="0"/>
      <w:marRight w:val="0"/>
      <w:marTop w:val="0"/>
      <w:marBottom w:val="0"/>
      <w:divBdr>
        <w:top w:val="none" w:sz="0" w:space="0" w:color="auto"/>
        <w:left w:val="none" w:sz="0" w:space="0" w:color="auto"/>
        <w:bottom w:val="none" w:sz="0" w:space="0" w:color="auto"/>
        <w:right w:val="none" w:sz="0" w:space="0" w:color="auto"/>
      </w:divBdr>
    </w:div>
    <w:div w:id="710617284">
      <w:bodyDiv w:val="1"/>
      <w:marLeft w:val="0"/>
      <w:marRight w:val="0"/>
      <w:marTop w:val="0"/>
      <w:marBottom w:val="0"/>
      <w:divBdr>
        <w:top w:val="none" w:sz="0" w:space="0" w:color="auto"/>
        <w:left w:val="none" w:sz="0" w:space="0" w:color="auto"/>
        <w:bottom w:val="none" w:sz="0" w:space="0" w:color="auto"/>
        <w:right w:val="none" w:sz="0" w:space="0" w:color="auto"/>
      </w:divBdr>
    </w:div>
    <w:div w:id="728387481">
      <w:bodyDiv w:val="1"/>
      <w:marLeft w:val="0"/>
      <w:marRight w:val="0"/>
      <w:marTop w:val="0"/>
      <w:marBottom w:val="0"/>
      <w:divBdr>
        <w:top w:val="none" w:sz="0" w:space="0" w:color="auto"/>
        <w:left w:val="none" w:sz="0" w:space="0" w:color="auto"/>
        <w:bottom w:val="none" w:sz="0" w:space="0" w:color="auto"/>
        <w:right w:val="none" w:sz="0" w:space="0" w:color="auto"/>
      </w:divBdr>
    </w:div>
    <w:div w:id="731777488">
      <w:bodyDiv w:val="1"/>
      <w:marLeft w:val="0"/>
      <w:marRight w:val="0"/>
      <w:marTop w:val="0"/>
      <w:marBottom w:val="0"/>
      <w:divBdr>
        <w:top w:val="none" w:sz="0" w:space="0" w:color="auto"/>
        <w:left w:val="none" w:sz="0" w:space="0" w:color="auto"/>
        <w:bottom w:val="none" w:sz="0" w:space="0" w:color="auto"/>
        <w:right w:val="none" w:sz="0" w:space="0" w:color="auto"/>
      </w:divBdr>
      <w:divsChild>
        <w:div w:id="1293439189">
          <w:marLeft w:val="0"/>
          <w:marRight w:val="0"/>
          <w:marTop w:val="0"/>
          <w:marBottom w:val="0"/>
          <w:divBdr>
            <w:top w:val="none" w:sz="0" w:space="0" w:color="auto"/>
            <w:left w:val="none" w:sz="0" w:space="0" w:color="auto"/>
            <w:bottom w:val="none" w:sz="0" w:space="0" w:color="auto"/>
            <w:right w:val="none" w:sz="0" w:space="0" w:color="auto"/>
          </w:divBdr>
          <w:divsChild>
            <w:div w:id="139331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46189">
      <w:bodyDiv w:val="1"/>
      <w:marLeft w:val="0"/>
      <w:marRight w:val="0"/>
      <w:marTop w:val="0"/>
      <w:marBottom w:val="0"/>
      <w:divBdr>
        <w:top w:val="none" w:sz="0" w:space="0" w:color="auto"/>
        <w:left w:val="none" w:sz="0" w:space="0" w:color="auto"/>
        <w:bottom w:val="none" w:sz="0" w:space="0" w:color="auto"/>
        <w:right w:val="none" w:sz="0" w:space="0" w:color="auto"/>
      </w:divBdr>
    </w:div>
    <w:div w:id="776486916">
      <w:bodyDiv w:val="1"/>
      <w:marLeft w:val="0"/>
      <w:marRight w:val="0"/>
      <w:marTop w:val="0"/>
      <w:marBottom w:val="0"/>
      <w:divBdr>
        <w:top w:val="none" w:sz="0" w:space="0" w:color="auto"/>
        <w:left w:val="none" w:sz="0" w:space="0" w:color="auto"/>
        <w:bottom w:val="none" w:sz="0" w:space="0" w:color="auto"/>
        <w:right w:val="none" w:sz="0" w:space="0" w:color="auto"/>
      </w:divBdr>
    </w:div>
    <w:div w:id="783383629">
      <w:bodyDiv w:val="1"/>
      <w:marLeft w:val="0"/>
      <w:marRight w:val="0"/>
      <w:marTop w:val="0"/>
      <w:marBottom w:val="0"/>
      <w:divBdr>
        <w:top w:val="none" w:sz="0" w:space="0" w:color="auto"/>
        <w:left w:val="none" w:sz="0" w:space="0" w:color="auto"/>
        <w:bottom w:val="none" w:sz="0" w:space="0" w:color="auto"/>
        <w:right w:val="none" w:sz="0" w:space="0" w:color="auto"/>
      </w:divBdr>
    </w:div>
    <w:div w:id="785738108">
      <w:bodyDiv w:val="1"/>
      <w:marLeft w:val="0"/>
      <w:marRight w:val="0"/>
      <w:marTop w:val="0"/>
      <w:marBottom w:val="0"/>
      <w:divBdr>
        <w:top w:val="none" w:sz="0" w:space="0" w:color="auto"/>
        <w:left w:val="none" w:sz="0" w:space="0" w:color="auto"/>
        <w:bottom w:val="none" w:sz="0" w:space="0" w:color="auto"/>
        <w:right w:val="none" w:sz="0" w:space="0" w:color="auto"/>
      </w:divBdr>
    </w:div>
    <w:div w:id="833882010">
      <w:bodyDiv w:val="1"/>
      <w:marLeft w:val="0"/>
      <w:marRight w:val="0"/>
      <w:marTop w:val="0"/>
      <w:marBottom w:val="0"/>
      <w:divBdr>
        <w:top w:val="none" w:sz="0" w:space="0" w:color="auto"/>
        <w:left w:val="none" w:sz="0" w:space="0" w:color="auto"/>
        <w:bottom w:val="none" w:sz="0" w:space="0" w:color="auto"/>
        <w:right w:val="none" w:sz="0" w:space="0" w:color="auto"/>
      </w:divBdr>
    </w:div>
    <w:div w:id="840780105">
      <w:bodyDiv w:val="1"/>
      <w:marLeft w:val="0"/>
      <w:marRight w:val="0"/>
      <w:marTop w:val="0"/>
      <w:marBottom w:val="0"/>
      <w:divBdr>
        <w:top w:val="none" w:sz="0" w:space="0" w:color="auto"/>
        <w:left w:val="none" w:sz="0" w:space="0" w:color="auto"/>
        <w:bottom w:val="none" w:sz="0" w:space="0" w:color="auto"/>
        <w:right w:val="none" w:sz="0" w:space="0" w:color="auto"/>
      </w:divBdr>
    </w:div>
    <w:div w:id="844323913">
      <w:bodyDiv w:val="1"/>
      <w:marLeft w:val="0"/>
      <w:marRight w:val="0"/>
      <w:marTop w:val="0"/>
      <w:marBottom w:val="0"/>
      <w:divBdr>
        <w:top w:val="none" w:sz="0" w:space="0" w:color="auto"/>
        <w:left w:val="none" w:sz="0" w:space="0" w:color="auto"/>
        <w:bottom w:val="none" w:sz="0" w:space="0" w:color="auto"/>
        <w:right w:val="none" w:sz="0" w:space="0" w:color="auto"/>
      </w:divBdr>
    </w:div>
    <w:div w:id="894853580">
      <w:bodyDiv w:val="1"/>
      <w:marLeft w:val="0"/>
      <w:marRight w:val="0"/>
      <w:marTop w:val="0"/>
      <w:marBottom w:val="0"/>
      <w:divBdr>
        <w:top w:val="none" w:sz="0" w:space="0" w:color="auto"/>
        <w:left w:val="none" w:sz="0" w:space="0" w:color="auto"/>
        <w:bottom w:val="none" w:sz="0" w:space="0" w:color="auto"/>
        <w:right w:val="none" w:sz="0" w:space="0" w:color="auto"/>
      </w:divBdr>
    </w:div>
    <w:div w:id="910043489">
      <w:bodyDiv w:val="1"/>
      <w:marLeft w:val="0"/>
      <w:marRight w:val="0"/>
      <w:marTop w:val="0"/>
      <w:marBottom w:val="0"/>
      <w:divBdr>
        <w:top w:val="none" w:sz="0" w:space="0" w:color="auto"/>
        <w:left w:val="none" w:sz="0" w:space="0" w:color="auto"/>
        <w:bottom w:val="none" w:sz="0" w:space="0" w:color="auto"/>
        <w:right w:val="none" w:sz="0" w:space="0" w:color="auto"/>
      </w:divBdr>
    </w:div>
    <w:div w:id="921572374">
      <w:bodyDiv w:val="1"/>
      <w:marLeft w:val="0"/>
      <w:marRight w:val="0"/>
      <w:marTop w:val="0"/>
      <w:marBottom w:val="0"/>
      <w:divBdr>
        <w:top w:val="none" w:sz="0" w:space="0" w:color="auto"/>
        <w:left w:val="none" w:sz="0" w:space="0" w:color="auto"/>
        <w:bottom w:val="none" w:sz="0" w:space="0" w:color="auto"/>
        <w:right w:val="none" w:sz="0" w:space="0" w:color="auto"/>
      </w:divBdr>
    </w:div>
    <w:div w:id="926841034">
      <w:bodyDiv w:val="1"/>
      <w:marLeft w:val="0"/>
      <w:marRight w:val="0"/>
      <w:marTop w:val="0"/>
      <w:marBottom w:val="0"/>
      <w:divBdr>
        <w:top w:val="none" w:sz="0" w:space="0" w:color="auto"/>
        <w:left w:val="none" w:sz="0" w:space="0" w:color="auto"/>
        <w:bottom w:val="none" w:sz="0" w:space="0" w:color="auto"/>
        <w:right w:val="none" w:sz="0" w:space="0" w:color="auto"/>
      </w:divBdr>
    </w:div>
    <w:div w:id="959336737">
      <w:bodyDiv w:val="1"/>
      <w:marLeft w:val="0"/>
      <w:marRight w:val="0"/>
      <w:marTop w:val="0"/>
      <w:marBottom w:val="0"/>
      <w:divBdr>
        <w:top w:val="none" w:sz="0" w:space="0" w:color="auto"/>
        <w:left w:val="none" w:sz="0" w:space="0" w:color="auto"/>
        <w:bottom w:val="none" w:sz="0" w:space="0" w:color="auto"/>
        <w:right w:val="none" w:sz="0" w:space="0" w:color="auto"/>
      </w:divBdr>
    </w:div>
    <w:div w:id="973171404">
      <w:bodyDiv w:val="1"/>
      <w:marLeft w:val="0"/>
      <w:marRight w:val="0"/>
      <w:marTop w:val="0"/>
      <w:marBottom w:val="0"/>
      <w:divBdr>
        <w:top w:val="none" w:sz="0" w:space="0" w:color="auto"/>
        <w:left w:val="none" w:sz="0" w:space="0" w:color="auto"/>
        <w:bottom w:val="none" w:sz="0" w:space="0" w:color="auto"/>
        <w:right w:val="none" w:sz="0" w:space="0" w:color="auto"/>
      </w:divBdr>
    </w:div>
    <w:div w:id="1018776413">
      <w:bodyDiv w:val="1"/>
      <w:marLeft w:val="0"/>
      <w:marRight w:val="0"/>
      <w:marTop w:val="0"/>
      <w:marBottom w:val="0"/>
      <w:divBdr>
        <w:top w:val="none" w:sz="0" w:space="0" w:color="auto"/>
        <w:left w:val="none" w:sz="0" w:space="0" w:color="auto"/>
        <w:bottom w:val="none" w:sz="0" w:space="0" w:color="auto"/>
        <w:right w:val="none" w:sz="0" w:space="0" w:color="auto"/>
      </w:divBdr>
    </w:div>
    <w:div w:id="1027828125">
      <w:bodyDiv w:val="1"/>
      <w:marLeft w:val="0"/>
      <w:marRight w:val="0"/>
      <w:marTop w:val="0"/>
      <w:marBottom w:val="0"/>
      <w:divBdr>
        <w:top w:val="none" w:sz="0" w:space="0" w:color="auto"/>
        <w:left w:val="none" w:sz="0" w:space="0" w:color="auto"/>
        <w:bottom w:val="none" w:sz="0" w:space="0" w:color="auto"/>
        <w:right w:val="none" w:sz="0" w:space="0" w:color="auto"/>
      </w:divBdr>
    </w:div>
    <w:div w:id="1028528374">
      <w:bodyDiv w:val="1"/>
      <w:marLeft w:val="0"/>
      <w:marRight w:val="0"/>
      <w:marTop w:val="0"/>
      <w:marBottom w:val="0"/>
      <w:divBdr>
        <w:top w:val="none" w:sz="0" w:space="0" w:color="auto"/>
        <w:left w:val="none" w:sz="0" w:space="0" w:color="auto"/>
        <w:bottom w:val="none" w:sz="0" w:space="0" w:color="auto"/>
        <w:right w:val="none" w:sz="0" w:space="0" w:color="auto"/>
      </w:divBdr>
    </w:div>
    <w:div w:id="1031952829">
      <w:bodyDiv w:val="1"/>
      <w:marLeft w:val="0"/>
      <w:marRight w:val="0"/>
      <w:marTop w:val="0"/>
      <w:marBottom w:val="0"/>
      <w:divBdr>
        <w:top w:val="none" w:sz="0" w:space="0" w:color="auto"/>
        <w:left w:val="none" w:sz="0" w:space="0" w:color="auto"/>
        <w:bottom w:val="none" w:sz="0" w:space="0" w:color="auto"/>
        <w:right w:val="none" w:sz="0" w:space="0" w:color="auto"/>
      </w:divBdr>
    </w:div>
    <w:div w:id="1038312556">
      <w:bodyDiv w:val="1"/>
      <w:marLeft w:val="0"/>
      <w:marRight w:val="0"/>
      <w:marTop w:val="0"/>
      <w:marBottom w:val="0"/>
      <w:divBdr>
        <w:top w:val="none" w:sz="0" w:space="0" w:color="auto"/>
        <w:left w:val="none" w:sz="0" w:space="0" w:color="auto"/>
        <w:bottom w:val="none" w:sz="0" w:space="0" w:color="auto"/>
        <w:right w:val="none" w:sz="0" w:space="0" w:color="auto"/>
      </w:divBdr>
      <w:divsChild>
        <w:div w:id="124590907">
          <w:marLeft w:val="0"/>
          <w:marRight w:val="0"/>
          <w:marTop w:val="0"/>
          <w:marBottom w:val="0"/>
          <w:divBdr>
            <w:top w:val="none" w:sz="0" w:space="0" w:color="auto"/>
            <w:left w:val="none" w:sz="0" w:space="0" w:color="auto"/>
            <w:bottom w:val="none" w:sz="0" w:space="0" w:color="auto"/>
            <w:right w:val="none" w:sz="0" w:space="0" w:color="auto"/>
          </w:divBdr>
          <w:divsChild>
            <w:div w:id="9851591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46872429">
      <w:bodyDiv w:val="1"/>
      <w:marLeft w:val="0"/>
      <w:marRight w:val="0"/>
      <w:marTop w:val="0"/>
      <w:marBottom w:val="0"/>
      <w:divBdr>
        <w:top w:val="none" w:sz="0" w:space="0" w:color="auto"/>
        <w:left w:val="none" w:sz="0" w:space="0" w:color="auto"/>
        <w:bottom w:val="none" w:sz="0" w:space="0" w:color="auto"/>
        <w:right w:val="none" w:sz="0" w:space="0" w:color="auto"/>
      </w:divBdr>
    </w:div>
    <w:div w:id="1047531647">
      <w:bodyDiv w:val="1"/>
      <w:marLeft w:val="0"/>
      <w:marRight w:val="0"/>
      <w:marTop w:val="0"/>
      <w:marBottom w:val="0"/>
      <w:divBdr>
        <w:top w:val="none" w:sz="0" w:space="0" w:color="auto"/>
        <w:left w:val="none" w:sz="0" w:space="0" w:color="auto"/>
        <w:bottom w:val="none" w:sz="0" w:space="0" w:color="auto"/>
        <w:right w:val="none" w:sz="0" w:space="0" w:color="auto"/>
      </w:divBdr>
    </w:div>
    <w:div w:id="1048147019">
      <w:bodyDiv w:val="1"/>
      <w:marLeft w:val="0"/>
      <w:marRight w:val="0"/>
      <w:marTop w:val="0"/>
      <w:marBottom w:val="0"/>
      <w:divBdr>
        <w:top w:val="none" w:sz="0" w:space="0" w:color="auto"/>
        <w:left w:val="none" w:sz="0" w:space="0" w:color="auto"/>
        <w:bottom w:val="none" w:sz="0" w:space="0" w:color="auto"/>
        <w:right w:val="none" w:sz="0" w:space="0" w:color="auto"/>
      </w:divBdr>
    </w:div>
    <w:div w:id="1051273309">
      <w:bodyDiv w:val="1"/>
      <w:marLeft w:val="0"/>
      <w:marRight w:val="0"/>
      <w:marTop w:val="0"/>
      <w:marBottom w:val="0"/>
      <w:divBdr>
        <w:top w:val="none" w:sz="0" w:space="0" w:color="auto"/>
        <w:left w:val="none" w:sz="0" w:space="0" w:color="auto"/>
        <w:bottom w:val="none" w:sz="0" w:space="0" w:color="auto"/>
        <w:right w:val="none" w:sz="0" w:space="0" w:color="auto"/>
      </w:divBdr>
      <w:divsChild>
        <w:div w:id="311520455">
          <w:marLeft w:val="0"/>
          <w:marRight w:val="0"/>
          <w:marTop w:val="0"/>
          <w:marBottom w:val="0"/>
          <w:divBdr>
            <w:top w:val="none" w:sz="0" w:space="0" w:color="auto"/>
            <w:left w:val="none" w:sz="0" w:space="0" w:color="auto"/>
            <w:bottom w:val="none" w:sz="0" w:space="0" w:color="auto"/>
            <w:right w:val="none" w:sz="0" w:space="0" w:color="auto"/>
          </w:divBdr>
        </w:div>
      </w:divsChild>
    </w:div>
    <w:div w:id="1086682362">
      <w:bodyDiv w:val="1"/>
      <w:marLeft w:val="0"/>
      <w:marRight w:val="0"/>
      <w:marTop w:val="0"/>
      <w:marBottom w:val="0"/>
      <w:divBdr>
        <w:top w:val="none" w:sz="0" w:space="0" w:color="auto"/>
        <w:left w:val="none" w:sz="0" w:space="0" w:color="auto"/>
        <w:bottom w:val="none" w:sz="0" w:space="0" w:color="auto"/>
        <w:right w:val="none" w:sz="0" w:space="0" w:color="auto"/>
      </w:divBdr>
      <w:divsChild>
        <w:div w:id="1215435038">
          <w:marLeft w:val="0"/>
          <w:marRight w:val="0"/>
          <w:marTop w:val="0"/>
          <w:marBottom w:val="0"/>
          <w:divBdr>
            <w:top w:val="none" w:sz="0" w:space="0" w:color="auto"/>
            <w:left w:val="none" w:sz="0" w:space="0" w:color="auto"/>
            <w:bottom w:val="none" w:sz="0" w:space="0" w:color="auto"/>
            <w:right w:val="none" w:sz="0" w:space="0" w:color="auto"/>
          </w:divBdr>
        </w:div>
      </w:divsChild>
    </w:div>
    <w:div w:id="1091314689">
      <w:bodyDiv w:val="1"/>
      <w:marLeft w:val="0"/>
      <w:marRight w:val="0"/>
      <w:marTop w:val="0"/>
      <w:marBottom w:val="0"/>
      <w:divBdr>
        <w:top w:val="none" w:sz="0" w:space="0" w:color="auto"/>
        <w:left w:val="none" w:sz="0" w:space="0" w:color="auto"/>
        <w:bottom w:val="none" w:sz="0" w:space="0" w:color="auto"/>
        <w:right w:val="none" w:sz="0" w:space="0" w:color="auto"/>
      </w:divBdr>
    </w:div>
    <w:div w:id="1111827381">
      <w:bodyDiv w:val="1"/>
      <w:marLeft w:val="0"/>
      <w:marRight w:val="0"/>
      <w:marTop w:val="0"/>
      <w:marBottom w:val="0"/>
      <w:divBdr>
        <w:top w:val="none" w:sz="0" w:space="0" w:color="auto"/>
        <w:left w:val="none" w:sz="0" w:space="0" w:color="auto"/>
        <w:bottom w:val="none" w:sz="0" w:space="0" w:color="auto"/>
        <w:right w:val="none" w:sz="0" w:space="0" w:color="auto"/>
      </w:divBdr>
    </w:div>
    <w:div w:id="1119034086">
      <w:bodyDiv w:val="1"/>
      <w:marLeft w:val="0"/>
      <w:marRight w:val="0"/>
      <w:marTop w:val="0"/>
      <w:marBottom w:val="0"/>
      <w:divBdr>
        <w:top w:val="none" w:sz="0" w:space="0" w:color="auto"/>
        <w:left w:val="none" w:sz="0" w:space="0" w:color="auto"/>
        <w:bottom w:val="none" w:sz="0" w:space="0" w:color="auto"/>
        <w:right w:val="none" w:sz="0" w:space="0" w:color="auto"/>
      </w:divBdr>
    </w:div>
    <w:div w:id="1129709921">
      <w:bodyDiv w:val="1"/>
      <w:marLeft w:val="0"/>
      <w:marRight w:val="0"/>
      <w:marTop w:val="0"/>
      <w:marBottom w:val="0"/>
      <w:divBdr>
        <w:top w:val="none" w:sz="0" w:space="0" w:color="auto"/>
        <w:left w:val="none" w:sz="0" w:space="0" w:color="auto"/>
        <w:bottom w:val="none" w:sz="0" w:space="0" w:color="auto"/>
        <w:right w:val="none" w:sz="0" w:space="0" w:color="auto"/>
      </w:divBdr>
    </w:div>
    <w:div w:id="1130128556">
      <w:bodyDiv w:val="1"/>
      <w:marLeft w:val="0"/>
      <w:marRight w:val="0"/>
      <w:marTop w:val="0"/>
      <w:marBottom w:val="0"/>
      <w:divBdr>
        <w:top w:val="none" w:sz="0" w:space="0" w:color="auto"/>
        <w:left w:val="none" w:sz="0" w:space="0" w:color="auto"/>
        <w:bottom w:val="none" w:sz="0" w:space="0" w:color="auto"/>
        <w:right w:val="none" w:sz="0" w:space="0" w:color="auto"/>
      </w:divBdr>
    </w:div>
    <w:div w:id="1144275457">
      <w:bodyDiv w:val="1"/>
      <w:marLeft w:val="0"/>
      <w:marRight w:val="0"/>
      <w:marTop w:val="0"/>
      <w:marBottom w:val="0"/>
      <w:divBdr>
        <w:top w:val="none" w:sz="0" w:space="0" w:color="auto"/>
        <w:left w:val="none" w:sz="0" w:space="0" w:color="auto"/>
        <w:bottom w:val="none" w:sz="0" w:space="0" w:color="auto"/>
        <w:right w:val="none" w:sz="0" w:space="0" w:color="auto"/>
      </w:divBdr>
      <w:divsChild>
        <w:div w:id="470563062">
          <w:marLeft w:val="0"/>
          <w:marRight w:val="0"/>
          <w:marTop w:val="0"/>
          <w:marBottom w:val="0"/>
          <w:divBdr>
            <w:top w:val="none" w:sz="0" w:space="0" w:color="auto"/>
            <w:left w:val="none" w:sz="0" w:space="0" w:color="auto"/>
            <w:bottom w:val="none" w:sz="0" w:space="0" w:color="auto"/>
            <w:right w:val="none" w:sz="0" w:space="0" w:color="auto"/>
          </w:divBdr>
          <w:divsChild>
            <w:div w:id="111995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09762">
      <w:bodyDiv w:val="1"/>
      <w:marLeft w:val="0"/>
      <w:marRight w:val="0"/>
      <w:marTop w:val="0"/>
      <w:marBottom w:val="0"/>
      <w:divBdr>
        <w:top w:val="none" w:sz="0" w:space="0" w:color="auto"/>
        <w:left w:val="none" w:sz="0" w:space="0" w:color="auto"/>
        <w:bottom w:val="none" w:sz="0" w:space="0" w:color="auto"/>
        <w:right w:val="none" w:sz="0" w:space="0" w:color="auto"/>
      </w:divBdr>
    </w:div>
    <w:div w:id="1207716031">
      <w:bodyDiv w:val="1"/>
      <w:marLeft w:val="0"/>
      <w:marRight w:val="0"/>
      <w:marTop w:val="0"/>
      <w:marBottom w:val="0"/>
      <w:divBdr>
        <w:top w:val="none" w:sz="0" w:space="0" w:color="auto"/>
        <w:left w:val="none" w:sz="0" w:space="0" w:color="auto"/>
        <w:bottom w:val="none" w:sz="0" w:space="0" w:color="auto"/>
        <w:right w:val="none" w:sz="0" w:space="0" w:color="auto"/>
      </w:divBdr>
    </w:div>
    <w:div w:id="1224292983">
      <w:bodyDiv w:val="1"/>
      <w:marLeft w:val="0"/>
      <w:marRight w:val="0"/>
      <w:marTop w:val="0"/>
      <w:marBottom w:val="0"/>
      <w:divBdr>
        <w:top w:val="none" w:sz="0" w:space="0" w:color="auto"/>
        <w:left w:val="none" w:sz="0" w:space="0" w:color="auto"/>
        <w:bottom w:val="none" w:sz="0" w:space="0" w:color="auto"/>
        <w:right w:val="none" w:sz="0" w:space="0" w:color="auto"/>
      </w:divBdr>
    </w:div>
    <w:div w:id="1236697076">
      <w:bodyDiv w:val="1"/>
      <w:marLeft w:val="0"/>
      <w:marRight w:val="0"/>
      <w:marTop w:val="0"/>
      <w:marBottom w:val="0"/>
      <w:divBdr>
        <w:top w:val="none" w:sz="0" w:space="0" w:color="auto"/>
        <w:left w:val="none" w:sz="0" w:space="0" w:color="auto"/>
        <w:bottom w:val="none" w:sz="0" w:space="0" w:color="auto"/>
        <w:right w:val="none" w:sz="0" w:space="0" w:color="auto"/>
      </w:divBdr>
    </w:div>
    <w:div w:id="1243025438">
      <w:bodyDiv w:val="1"/>
      <w:marLeft w:val="0"/>
      <w:marRight w:val="0"/>
      <w:marTop w:val="0"/>
      <w:marBottom w:val="0"/>
      <w:divBdr>
        <w:top w:val="none" w:sz="0" w:space="0" w:color="auto"/>
        <w:left w:val="none" w:sz="0" w:space="0" w:color="auto"/>
        <w:bottom w:val="none" w:sz="0" w:space="0" w:color="auto"/>
        <w:right w:val="none" w:sz="0" w:space="0" w:color="auto"/>
      </w:divBdr>
    </w:div>
    <w:div w:id="1256091974">
      <w:bodyDiv w:val="1"/>
      <w:marLeft w:val="0"/>
      <w:marRight w:val="0"/>
      <w:marTop w:val="0"/>
      <w:marBottom w:val="0"/>
      <w:divBdr>
        <w:top w:val="none" w:sz="0" w:space="0" w:color="auto"/>
        <w:left w:val="none" w:sz="0" w:space="0" w:color="auto"/>
        <w:bottom w:val="none" w:sz="0" w:space="0" w:color="auto"/>
        <w:right w:val="none" w:sz="0" w:space="0" w:color="auto"/>
      </w:divBdr>
    </w:div>
    <w:div w:id="1269659080">
      <w:bodyDiv w:val="1"/>
      <w:marLeft w:val="0"/>
      <w:marRight w:val="0"/>
      <w:marTop w:val="0"/>
      <w:marBottom w:val="0"/>
      <w:divBdr>
        <w:top w:val="none" w:sz="0" w:space="0" w:color="auto"/>
        <w:left w:val="none" w:sz="0" w:space="0" w:color="auto"/>
        <w:bottom w:val="none" w:sz="0" w:space="0" w:color="auto"/>
        <w:right w:val="none" w:sz="0" w:space="0" w:color="auto"/>
      </w:divBdr>
    </w:div>
    <w:div w:id="1287465045">
      <w:bodyDiv w:val="1"/>
      <w:marLeft w:val="0"/>
      <w:marRight w:val="0"/>
      <w:marTop w:val="0"/>
      <w:marBottom w:val="0"/>
      <w:divBdr>
        <w:top w:val="none" w:sz="0" w:space="0" w:color="auto"/>
        <w:left w:val="none" w:sz="0" w:space="0" w:color="auto"/>
        <w:bottom w:val="none" w:sz="0" w:space="0" w:color="auto"/>
        <w:right w:val="none" w:sz="0" w:space="0" w:color="auto"/>
      </w:divBdr>
    </w:div>
    <w:div w:id="1290432845">
      <w:bodyDiv w:val="1"/>
      <w:marLeft w:val="0"/>
      <w:marRight w:val="0"/>
      <w:marTop w:val="0"/>
      <w:marBottom w:val="0"/>
      <w:divBdr>
        <w:top w:val="none" w:sz="0" w:space="0" w:color="auto"/>
        <w:left w:val="none" w:sz="0" w:space="0" w:color="auto"/>
        <w:bottom w:val="none" w:sz="0" w:space="0" w:color="auto"/>
        <w:right w:val="none" w:sz="0" w:space="0" w:color="auto"/>
      </w:divBdr>
    </w:div>
    <w:div w:id="1311983337">
      <w:bodyDiv w:val="1"/>
      <w:marLeft w:val="0"/>
      <w:marRight w:val="0"/>
      <w:marTop w:val="0"/>
      <w:marBottom w:val="0"/>
      <w:divBdr>
        <w:top w:val="none" w:sz="0" w:space="0" w:color="auto"/>
        <w:left w:val="none" w:sz="0" w:space="0" w:color="auto"/>
        <w:bottom w:val="none" w:sz="0" w:space="0" w:color="auto"/>
        <w:right w:val="none" w:sz="0" w:space="0" w:color="auto"/>
      </w:divBdr>
    </w:div>
    <w:div w:id="1336877862">
      <w:bodyDiv w:val="1"/>
      <w:marLeft w:val="0"/>
      <w:marRight w:val="0"/>
      <w:marTop w:val="0"/>
      <w:marBottom w:val="0"/>
      <w:divBdr>
        <w:top w:val="none" w:sz="0" w:space="0" w:color="auto"/>
        <w:left w:val="none" w:sz="0" w:space="0" w:color="auto"/>
        <w:bottom w:val="none" w:sz="0" w:space="0" w:color="auto"/>
        <w:right w:val="none" w:sz="0" w:space="0" w:color="auto"/>
      </w:divBdr>
    </w:div>
    <w:div w:id="1338842895">
      <w:bodyDiv w:val="1"/>
      <w:marLeft w:val="0"/>
      <w:marRight w:val="0"/>
      <w:marTop w:val="0"/>
      <w:marBottom w:val="0"/>
      <w:divBdr>
        <w:top w:val="none" w:sz="0" w:space="0" w:color="auto"/>
        <w:left w:val="none" w:sz="0" w:space="0" w:color="auto"/>
        <w:bottom w:val="none" w:sz="0" w:space="0" w:color="auto"/>
        <w:right w:val="none" w:sz="0" w:space="0" w:color="auto"/>
      </w:divBdr>
    </w:div>
    <w:div w:id="1341396528">
      <w:bodyDiv w:val="1"/>
      <w:marLeft w:val="0"/>
      <w:marRight w:val="0"/>
      <w:marTop w:val="0"/>
      <w:marBottom w:val="0"/>
      <w:divBdr>
        <w:top w:val="none" w:sz="0" w:space="0" w:color="auto"/>
        <w:left w:val="none" w:sz="0" w:space="0" w:color="auto"/>
        <w:bottom w:val="none" w:sz="0" w:space="0" w:color="auto"/>
        <w:right w:val="none" w:sz="0" w:space="0" w:color="auto"/>
      </w:divBdr>
    </w:div>
    <w:div w:id="1380085294">
      <w:bodyDiv w:val="1"/>
      <w:marLeft w:val="0"/>
      <w:marRight w:val="0"/>
      <w:marTop w:val="0"/>
      <w:marBottom w:val="0"/>
      <w:divBdr>
        <w:top w:val="none" w:sz="0" w:space="0" w:color="auto"/>
        <w:left w:val="none" w:sz="0" w:space="0" w:color="auto"/>
        <w:bottom w:val="none" w:sz="0" w:space="0" w:color="auto"/>
        <w:right w:val="none" w:sz="0" w:space="0" w:color="auto"/>
      </w:divBdr>
    </w:div>
    <w:div w:id="1416319353">
      <w:bodyDiv w:val="1"/>
      <w:marLeft w:val="0"/>
      <w:marRight w:val="0"/>
      <w:marTop w:val="0"/>
      <w:marBottom w:val="0"/>
      <w:divBdr>
        <w:top w:val="none" w:sz="0" w:space="0" w:color="auto"/>
        <w:left w:val="none" w:sz="0" w:space="0" w:color="auto"/>
        <w:bottom w:val="none" w:sz="0" w:space="0" w:color="auto"/>
        <w:right w:val="none" w:sz="0" w:space="0" w:color="auto"/>
      </w:divBdr>
    </w:div>
    <w:div w:id="1423407404">
      <w:bodyDiv w:val="1"/>
      <w:marLeft w:val="0"/>
      <w:marRight w:val="0"/>
      <w:marTop w:val="0"/>
      <w:marBottom w:val="0"/>
      <w:divBdr>
        <w:top w:val="none" w:sz="0" w:space="0" w:color="auto"/>
        <w:left w:val="none" w:sz="0" w:space="0" w:color="auto"/>
        <w:bottom w:val="none" w:sz="0" w:space="0" w:color="auto"/>
        <w:right w:val="none" w:sz="0" w:space="0" w:color="auto"/>
      </w:divBdr>
    </w:div>
    <w:div w:id="1434788951">
      <w:bodyDiv w:val="1"/>
      <w:marLeft w:val="0"/>
      <w:marRight w:val="0"/>
      <w:marTop w:val="0"/>
      <w:marBottom w:val="0"/>
      <w:divBdr>
        <w:top w:val="none" w:sz="0" w:space="0" w:color="auto"/>
        <w:left w:val="none" w:sz="0" w:space="0" w:color="auto"/>
        <w:bottom w:val="none" w:sz="0" w:space="0" w:color="auto"/>
        <w:right w:val="none" w:sz="0" w:space="0" w:color="auto"/>
      </w:divBdr>
    </w:div>
    <w:div w:id="1483892398">
      <w:bodyDiv w:val="1"/>
      <w:marLeft w:val="0"/>
      <w:marRight w:val="0"/>
      <w:marTop w:val="0"/>
      <w:marBottom w:val="0"/>
      <w:divBdr>
        <w:top w:val="none" w:sz="0" w:space="0" w:color="auto"/>
        <w:left w:val="none" w:sz="0" w:space="0" w:color="auto"/>
        <w:bottom w:val="none" w:sz="0" w:space="0" w:color="auto"/>
        <w:right w:val="none" w:sz="0" w:space="0" w:color="auto"/>
      </w:divBdr>
    </w:div>
    <w:div w:id="1497837721">
      <w:bodyDiv w:val="1"/>
      <w:marLeft w:val="0"/>
      <w:marRight w:val="0"/>
      <w:marTop w:val="0"/>
      <w:marBottom w:val="0"/>
      <w:divBdr>
        <w:top w:val="none" w:sz="0" w:space="0" w:color="auto"/>
        <w:left w:val="none" w:sz="0" w:space="0" w:color="auto"/>
        <w:bottom w:val="none" w:sz="0" w:space="0" w:color="auto"/>
        <w:right w:val="none" w:sz="0" w:space="0" w:color="auto"/>
      </w:divBdr>
    </w:div>
    <w:div w:id="1501577563">
      <w:bodyDiv w:val="1"/>
      <w:marLeft w:val="0"/>
      <w:marRight w:val="0"/>
      <w:marTop w:val="0"/>
      <w:marBottom w:val="0"/>
      <w:divBdr>
        <w:top w:val="none" w:sz="0" w:space="0" w:color="auto"/>
        <w:left w:val="none" w:sz="0" w:space="0" w:color="auto"/>
        <w:bottom w:val="none" w:sz="0" w:space="0" w:color="auto"/>
        <w:right w:val="none" w:sz="0" w:space="0" w:color="auto"/>
      </w:divBdr>
    </w:div>
    <w:div w:id="1504586761">
      <w:bodyDiv w:val="1"/>
      <w:marLeft w:val="0"/>
      <w:marRight w:val="0"/>
      <w:marTop w:val="0"/>
      <w:marBottom w:val="0"/>
      <w:divBdr>
        <w:top w:val="none" w:sz="0" w:space="0" w:color="auto"/>
        <w:left w:val="none" w:sz="0" w:space="0" w:color="auto"/>
        <w:bottom w:val="none" w:sz="0" w:space="0" w:color="auto"/>
        <w:right w:val="none" w:sz="0" w:space="0" w:color="auto"/>
      </w:divBdr>
    </w:div>
    <w:div w:id="1518731842">
      <w:bodyDiv w:val="1"/>
      <w:marLeft w:val="0"/>
      <w:marRight w:val="0"/>
      <w:marTop w:val="0"/>
      <w:marBottom w:val="0"/>
      <w:divBdr>
        <w:top w:val="none" w:sz="0" w:space="0" w:color="auto"/>
        <w:left w:val="none" w:sz="0" w:space="0" w:color="auto"/>
        <w:bottom w:val="none" w:sz="0" w:space="0" w:color="auto"/>
        <w:right w:val="none" w:sz="0" w:space="0" w:color="auto"/>
      </w:divBdr>
    </w:div>
    <w:div w:id="1531067112">
      <w:bodyDiv w:val="1"/>
      <w:marLeft w:val="0"/>
      <w:marRight w:val="0"/>
      <w:marTop w:val="0"/>
      <w:marBottom w:val="0"/>
      <w:divBdr>
        <w:top w:val="none" w:sz="0" w:space="0" w:color="auto"/>
        <w:left w:val="none" w:sz="0" w:space="0" w:color="auto"/>
        <w:bottom w:val="none" w:sz="0" w:space="0" w:color="auto"/>
        <w:right w:val="none" w:sz="0" w:space="0" w:color="auto"/>
      </w:divBdr>
    </w:div>
    <w:div w:id="1535462769">
      <w:bodyDiv w:val="1"/>
      <w:marLeft w:val="0"/>
      <w:marRight w:val="0"/>
      <w:marTop w:val="0"/>
      <w:marBottom w:val="0"/>
      <w:divBdr>
        <w:top w:val="none" w:sz="0" w:space="0" w:color="auto"/>
        <w:left w:val="none" w:sz="0" w:space="0" w:color="auto"/>
        <w:bottom w:val="none" w:sz="0" w:space="0" w:color="auto"/>
        <w:right w:val="none" w:sz="0" w:space="0" w:color="auto"/>
      </w:divBdr>
    </w:div>
    <w:div w:id="1539858999">
      <w:bodyDiv w:val="1"/>
      <w:marLeft w:val="0"/>
      <w:marRight w:val="0"/>
      <w:marTop w:val="0"/>
      <w:marBottom w:val="0"/>
      <w:divBdr>
        <w:top w:val="none" w:sz="0" w:space="0" w:color="auto"/>
        <w:left w:val="none" w:sz="0" w:space="0" w:color="auto"/>
        <w:bottom w:val="none" w:sz="0" w:space="0" w:color="auto"/>
        <w:right w:val="none" w:sz="0" w:space="0" w:color="auto"/>
      </w:divBdr>
    </w:div>
    <w:div w:id="1545633557">
      <w:bodyDiv w:val="1"/>
      <w:marLeft w:val="0"/>
      <w:marRight w:val="0"/>
      <w:marTop w:val="0"/>
      <w:marBottom w:val="0"/>
      <w:divBdr>
        <w:top w:val="none" w:sz="0" w:space="0" w:color="auto"/>
        <w:left w:val="none" w:sz="0" w:space="0" w:color="auto"/>
        <w:bottom w:val="none" w:sz="0" w:space="0" w:color="auto"/>
        <w:right w:val="none" w:sz="0" w:space="0" w:color="auto"/>
      </w:divBdr>
    </w:div>
    <w:div w:id="1559316515">
      <w:bodyDiv w:val="1"/>
      <w:marLeft w:val="0"/>
      <w:marRight w:val="0"/>
      <w:marTop w:val="0"/>
      <w:marBottom w:val="0"/>
      <w:divBdr>
        <w:top w:val="none" w:sz="0" w:space="0" w:color="auto"/>
        <w:left w:val="none" w:sz="0" w:space="0" w:color="auto"/>
        <w:bottom w:val="none" w:sz="0" w:space="0" w:color="auto"/>
        <w:right w:val="none" w:sz="0" w:space="0" w:color="auto"/>
      </w:divBdr>
    </w:div>
    <w:div w:id="1571696612">
      <w:bodyDiv w:val="1"/>
      <w:marLeft w:val="0"/>
      <w:marRight w:val="0"/>
      <w:marTop w:val="0"/>
      <w:marBottom w:val="0"/>
      <w:divBdr>
        <w:top w:val="none" w:sz="0" w:space="0" w:color="auto"/>
        <w:left w:val="none" w:sz="0" w:space="0" w:color="auto"/>
        <w:bottom w:val="none" w:sz="0" w:space="0" w:color="auto"/>
        <w:right w:val="none" w:sz="0" w:space="0" w:color="auto"/>
      </w:divBdr>
      <w:divsChild>
        <w:div w:id="1737974113">
          <w:marLeft w:val="0"/>
          <w:marRight w:val="0"/>
          <w:marTop w:val="0"/>
          <w:marBottom w:val="0"/>
          <w:divBdr>
            <w:top w:val="none" w:sz="0" w:space="0" w:color="auto"/>
            <w:left w:val="none" w:sz="0" w:space="0" w:color="auto"/>
            <w:bottom w:val="none" w:sz="0" w:space="0" w:color="auto"/>
            <w:right w:val="none" w:sz="0" w:space="0" w:color="auto"/>
          </w:divBdr>
        </w:div>
      </w:divsChild>
    </w:div>
    <w:div w:id="1589002597">
      <w:bodyDiv w:val="1"/>
      <w:marLeft w:val="0"/>
      <w:marRight w:val="0"/>
      <w:marTop w:val="0"/>
      <w:marBottom w:val="0"/>
      <w:divBdr>
        <w:top w:val="none" w:sz="0" w:space="0" w:color="auto"/>
        <w:left w:val="none" w:sz="0" w:space="0" w:color="auto"/>
        <w:bottom w:val="none" w:sz="0" w:space="0" w:color="auto"/>
        <w:right w:val="none" w:sz="0" w:space="0" w:color="auto"/>
      </w:divBdr>
    </w:div>
    <w:div w:id="1602369216">
      <w:bodyDiv w:val="1"/>
      <w:marLeft w:val="0"/>
      <w:marRight w:val="0"/>
      <w:marTop w:val="0"/>
      <w:marBottom w:val="0"/>
      <w:divBdr>
        <w:top w:val="none" w:sz="0" w:space="0" w:color="auto"/>
        <w:left w:val="none" w:sz="0" w:space="0" w:color="auto"/>
        <w:bottom w:val="none" w:sz="0" w:space="0" w:color="auto"/>
        <w:right w:val="none" w:sz="0" w:space="0" w:color="auto"/>
      </w:divBdr>
    </w:div>
    <w:div w:id="1602452529">
      <w:bodyDiv w:val="1"/>
      <w:marLeft w:val="0"/>
      <w:marRight w:val="0"/>
      <w:marTop w:val="0"/>
      <w:marBottom w:val="0"/>
      <w:divBdr>
        <w:top w:val="none" w:sz="0" w:space="0" w:color="auto"/>
        <w:left w:val="none" w:sz="0" w:space="0" w:color="auto"/>
        <w:bottom w:val="none" w:sz="0" w:space="0" w:color="auto"/>
        <w:right w:val="none" w:sz="0" w:space="0" w:color="auto"/>
      </w:divBdr>
    </w:div>
    <w:div w:id="1603613209">
      <w:bodyDiv w:val="1"/>
      <w:marLeft w:val="0"/>
      <w:marRight w:val="0"/>
      <w:marTop w:val="0"/>
      <w:marBottom w:val="0"/>
      <w:divBdr>
        <w:top w:val="none" w:sz="0" w:space="0" w:color="auto"/>
        <w:left w:val="none" w:sz="0" w:space="0" w:color="auto"/>
        <w:bottom w:val="none" w:sz="0" w:space="0" w:color="auto"/>
        <w:right w:val="none" w:sz="0" w:space="0" w:color="auto"/>
      </w:divBdr>
      <w:divsChild>
        <w:div w:id="2036996841">
          <w:marLeft w:val="0"/>
          <w:marRight w:val="0"/>
          <w:marTop w:val="0"/>
          <w:marBottom w:val="0"/>
          <w:divBdr>
            <w:top w:val="none" w:sz="0" w:space="0" w:color="auto"/>
            <w:left w:val="none" w:sz="0" w:space="0" w:color="auto"/>
            <w:bottom w:val="none" w:sz="0" w:space="0" w:color="auto"/>
            <w:right w:val="none" w:sz="0" w:space="0" w:color="auto"/>
          </w:divBdr>
          <w:divsChild>
            <w:div w:id="15005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527965">
      <w:bodyDiv w:val="1"/>
      <w:marLeft w:val="0"/>
      <w:marRight w:val="0"/>
      <w:marTop w:val="0"/>
      <w:marBottom w:val="0"/>
      <w:divBdr>
        <w:top w:val="none" w:sz="0" w:space="0" w:color="auto"/>
        <w:left w:val="none" w:sz="0" w:space="0" w:color="auto"/>
        <w:bottom w:val="none" w:sz="0" w:space="0" w:color="auto"/>
        <w:right w:val="none" w:sz="0" w:space="0" w:color="auto"/>
      </w:divBdr>
    </w:div>
    <w:div w:id="1687630100">
      <w:bodyDiv w:val="1"/>
      <w:marLeft w:val="0"/>
      <w:marRight w:val="0"/>
      <w:marTop w:val="0"/>
      <w:marBottom w:val="0"/>
      <w:divBdr>
        <w:top w:val="none" w:sz="0" w:space="0" w:color="auto"/>
        <w:left w:val="none" w:sz="0" w:space="0" w:color="auto"/>
        <w:bottom w:val="none" w:sz="0" w:space="0" w:color="auto"/>
        <w:right w:val="none" w:sz="0" w:space="0" w:color="auto"/>
      </w:divBdr>
    </w:div>
    <w:div w:id="1699742444">
      <w:bodyDiv w:val="1"/>
      <w:marLeft w:val="0"/>
      <w:marRight w:val="0"/>
      <w:marTop w:val="0"/>
      <w:marBottom w:val="0"/>
      <w:divBdr>
        <w:top w:val="none" w:sz="0" w:space="0" w:color="auto"/>
        <w:left w:val="none" w:sz="0" w:space="0" w:color="auto"/>
        <w:bottom w:val="none" w:sz="0" w:space="0" w:color="auto"/>
        <w:right w:val="none" w:sz="0" w:space="0" w:color="auto"/>
      </w:divBdr>
    </w:div>
    <w:div w:id="1743137177">
      <w:bodyDiv w:val="1"/>
      <w:marLeft w:val="0"/>
      <w:marRight w:val="0"/>
      <w:marTop w:val="0"/>
      <w:marBottom w:val="0"/>
      <w:divBdr>
        <w:top w:val="none" w:sz="0" w:space="0" w:color="auto"/>
        <w:left w:val="none" w:sz="0" w:space="0" w:color="auto"/>
        <w:bottom w:val="none" w:sz="0" w:space="0" w:color="auto"/>
        <w:right w:val="none" w:sz="0" w:space="0" w:color="auto"/>
      </w:divBdr>
    </w:div>
    <w:div w:id="1756390268">
      <w:bodyDiv w:val="1"/>
      <w:marLeft w:val="0"/>
      <w:marRight w:val="0"/>
      <w:marTop w:val="0"/>
      <w:marBottom w:val="0"/>
      <w:divBdr>
        <w:top w:val="none" w:sz="0" w:space="0" w:color="auto"/>
        <w:left w:val="none" w:sz="0" w:space="0" w:color="auto"/>
        <w:bottom w:val="none" w:sz="0" w:space="0" w:color="auto"/>
        <w:right w:val="none" w:sz="0" w:space="0" w:color="auto"/>
      </w:divBdr>
      <w:divsChild>
        <w:div w:id="648366314">
          <w:marLeft w:val="0"/>
          <w:marRight w:val="0"/>
          <w:marTop w:val="0"/>
          <w:marBottom w:val="0"/>
          <w:divBdr>
            <w:top w:val="none" w:sz="0" w:space="0" w:color="auto"/>
            <w:left w:val="none" w:sz="0" w:space="0" w:color="auto"/>
            <w:bottom w:val="none" w:sz="0" w:space="0" w:color="auto"/>
            <w:right w:val="none" w:sz="0" w:space="0" w:color="auto"/>
          </w:divBdr>
          <w:divsChild>
            <w:div w:id="208024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711160">
      <w:bodyDiv w:val="1"/>
      <w:marLeft w:val="0"/>
      <w:marRight w:val="0"/>
      <w:marTop w:val="0"/>
      <w:marBottom w:val="0"/>
      <w:divBdr>
        <w:top w:val="none" w:sz="0" w:space="0" w:color="auto"/>
        <w:left w:val="none" w:sz="0" w:space="0" w:color="auto"/>
        <w:bottom w:val="none" w:sz="0" w:space="0" w:color="auto"/>
        <w:right w:val="none" w:sz="0" w:space="0" w:color="auto"/>
      </w:divBdr>
    </w:div>
    <w:div w:id="1799913143">
      <w:bodyDiv w:val="1"/>
      <w:marLeft w:val="0"/>
      <w:marRight w:val="0"/>
      <w:marTop w:val="0"/>
      <w:marBottom w:val="0"/>
      <w:divBdr>
        <w:top w:val="none" w:sz="0" w:space="0" w:color="auto"/>
        <w:left w:val="none" w:sz="0" w:space="0" w:color="auto"/>
        <w:bottom w:val="none" w:sz="0" w:space="0" w:color="auto"/>
        <w:right w:val="none" w:sz="0" w:space="0" w:color="auto"/>
      </w:divBdr>
    </w:div>
    <w:div w:id="1862819525">
      <w:bodyDiv w:val="1"/>
      <w:marLeft w:val="0"/>
      <w:marRight w:val="0"/>
      <w:marTop w:val="0"/>
      <w:marBottom w:val="0"/>
      <w:divBdr>
        <w:top w:val="none" w:sz="0" w:space="0" w:color="auto"/>
        <w:left w:val="none" w:sz="0" w:space="0" w:color="auto"/>
        <w:bottom w:val="none" w:sz="0" w:space="0" w:color="auto"/>
        <w:right w:val="none" w:sz="0" w:space="0" w:color="auto"/>
      </w:divBdr>
    </w:div>
    <w:div w:id="1873223040">
      <w:bodyDiv w:val="1"/>
      <w:marLeft w:val="0"/>
      <w:marRight w:val="0"/>
      <w:marTop w:val="0"/>
      <w:marBottom w:val="0"/>
      <w:divBdr>
        <w:top w:val="none" w:sz="0" w:space="0" w:color="auto"/>
        <w:left w:val="none" w:sz="0" w:space="0" w:color="auto"/>
        <w:bottom w:val="none" w:sz="0" w:space="0" w:color="auto"/>
        <w:right w:val="none" w:sz="0" w:space="0" w:color="auto"/>
      </w:divBdr>
    </w:div>
    <w:div w:id="1874802115">
      <w:bodyDiv w:val="1"/>
      <w:marLeft w:val="0"/>
      <w:marRight w:val="0"/>
      <w:marTop w:val="0"/>
      <w:marBottom w:val="0"/>
      <w:divBdr>
        <w:top w:val="none" w:sz="0" w:space="0" w:color="auto"/>
        <w:left w:val="none" w:sz="0" w:space="0" w:color="auto"/>
        <w:bottom w:val="none" w:sz="0" w:space="0" w:color="auto"/>
        <w:right w:val="none" w:sz="0" w:space="0" w:color="auto"/>
      </w:divBdr>
    </w:div>
    <w:div w:id="1875075242">
      <w:bodyDiv w:val="1"/>
      <w:marLeft w:val="0"/>
      <w:marRight w:val="0"/>
      <w:marTop w:val="0"/>
      <w:marBottom w:val="0"/>
      <w:divBdr>
        <w:top w:val="none" w:sz="0" w:space="0" w:color="auto"/>
        <w:left w:val="none" w:sz="0" w:space="0" w:color="auto"/>
        <w:bottom w:val="none" w:sz="0" w:space="0" w:color="auto"/>
        <w:right w:val="none" w:sz="0" w:space="0" w:color="auto"/>
      </w:divBdr>
    </w:div>
    <w:div w:id="1879077278">
      <w:bodyDiv w:val="1"/>
      <w:marLeft w:val="0"/>
      <w:marRight w:val="0"/>
      <w:marTop w:val="0"/>
      <w:marBottom w:val="0"/>
      <w:divBdr>
        <w:top w:val="none" w:sz="0" w:space="0" w:color="auto"/>
        <w:left w:val="none" w:sz="0" w:space="0" w:color="auto"/>
        <w:bottom w:val="none" w:sz="0" w:space="0" w:color="auto"/>
        <w:right w:val="none" w:sz="0" w:space="0" w:color="auto"/>
      </w:divBdr>
      <w:divsChild>
        <w:div w:id="1730373555">
          <w:marLeft w:val="0"/>
          <w:marRight w:val="0"/>
          <w:marTop w:val="0"/>
          <w:marBottom w:val="0"/>
          <w:divBdr>
            <w:top w:val="none" w:sz="0" w:space="0" w:color="auto"/>
            <w:left w:val="none" w:sz="0" w:space="0" w:color="auto"/>
            <w:bottom w:val="none" w:sz="0" w:space="0" w:color="auto"/>
            <w:right w:val="none" w:sz="0" w:space="0" w:color="auto"/>
          </w:divBdr>
          <w:divsChild>
            <w:div w:id="16289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925290">
      <w:bodyDiv w:val="1"/>
      <w:marLeft w:val="0"/>
      <w:marRight w:val="0"/>
      <w:marTop w:val="0"/>
      <w:marBottom w:val="0"/>
      <w:divBdr>
        <w:top w:val="none" w:sz="0" w:space="0" w:color="auto"/>
        <w:left w:val="none" w:sz="0" w:space="0" w:color="auto"/>
        <w:bottom w:val="none" w:sz="0" w:space="0" w:color="auto"/>
        <w:right w:val="none" w:sz="0" w:space="0" w:color="auto"/>
      </w:divBdr>
    </w:div>
    <w:div w:id="1974366746">
      <w:bodyDiv w:val="1"/>
      <w:marLeft w:val="0"/>
      <w:marRight w:val="0"/>
      <w:marTop w:val="0"/>
      <w:marBottom w:val="0"/>
      <w:divBdr>
        <w:top w:val="none" w:sz="0" w:space="0" w:color="auto"/>
        <w:left w:val="none" w:sz="0" w:space="0" w:color="auto"/>
        <w:bottom w:val="none" w:sz="0" w:space="0" w:color="auto"/>
        <w:right w:val="none" w:sz="0" w:space="0" w:color="auto"/>
      </w:divBdr>
    </w:div>
    <w:div w:id="1975870483">
      <w:bodyDiv w:val="1"/>
      <w:marLeft w:val="0"/>
      <w:marRight w:val="0"/>
      <w:marTop w:val="0"/>
      <w:marBottom w:val="0"/>
      <w:divBdr>
        <w:top w:val="none" w:sz="0" w:space="0" w:color="auto"/>
        <w:left w:val="none" w:sz="0" w:space="0" w:color="auto"/>
        <w:bottom w:val="none" w:sz="0" w:space="0" w:color="auto"/>
        <w:right w:val="none" w:sz="0" w:space="0" w:color="auto"/>
      </w:divBdr>
      <w:divsChild>
        <w:div w:id="949777369">
          <w:marLeft w:val="0"/>
          <w:marRight w:val="0"/>
          <w:marTop w:val="0"/>
          <w:marBottom w:val="0"/>
          <w:divBdr>
            <w:top w:val="none" w:sz="0" w:space="0" w:color="auto"/>
            <w:left w:val="none" w:sz="0" w:space="0" w:color="auto"/>
            <w:bottom w:val="none" w:sz="0" w:space="0" w:color="auto"/>
            <w:right w:val="none" w:sz="0" w:space="0" w:color="auto"/>
          </w:divBdr>
        </w:div>
      </w:divsChild>
    </w:div>
    <w:div w:id="1989168286">
      <w:bodyDiv w:val="1"/>
      <w:marLeft w:val="0"/>
      <w:marRight w:val="0"/>
      <w:marTop w:val="0"/>
      <w:marBottom w:val="0"/>
      <w:divBdr>
        <w:top w:val="none" w:sz="0" w:space="0" w:color="auto"/>
        <w:left w:val="none" w:sz="0" w:space="0" w:color="auto"/>
        <w:bottom w:val="none" w:sz="0" w:space="0" w:color="auto"/>
        <w:right w:val="none" w:sz="0" w:space="0" w:color="auto"/>
      </w:divBdr>
    </w:div>
    <w:div w:id="2001342716">
      <w:bodyDiv w:val="1"/>
      <w:marLeft w:val="0"/>
      <w:marRight w:val="0"/>
      <w:marTop w:val="0"/>
      <w:marBottom w:val="0"/>
      <w:divBdr>
        <w:top w:val="none" w:sz="0" w:space="0" w:color="auto"/>
        <w:left w:val="none" w:sz="0" w:space="0" w:color="auto"/>
        <w:bottom w:val="none" w:sz="0" w:space="0" w:color="auto"/>
        <w:right w:val="none" w:sz="0" w:space="0" w:color="auto"/>
      </w:divBdr>
    </w:div>
    <w:div w:id="2007242242">
      <w:bodyDiv w:val="1"/>
      <w:marLeft w:val="0"/>
      <w:marRight w:val="0"/>
      <w:marTop w:val="0"/>
      <w:marBottom w:val="0"/>
      <w:divBdr>
        <w:top w:val="none" w:sz="0" w:space="0" w:color="auto"/>
        <w:left w:val="none" w:sz="0" w:space="0" w:color="auto"/>
        <w:bottom w:val="none" w:sz="0" w:space="0" w:color="auto"/>
        <w:right w:val="none" w:sz="0" w:space="0" w:color="auto"/>
      </w:divBdr>
    </w:div>
    <w:div w:id="2041974335">
      <w:bodyDiv w:val="1"/>
      <w:marLeft w:val="0"/>
      <w:marRight w:val="0"/>
      <w:marTop w:val="0"/>
      <w:marBottom w:val="0"/>
      <w:divBdr>
        <w:top w:val="none" w:sz="0" w:space="0" w:color="auto"/>
        <w:left w:val="none" w:sz="0" w:space="0" w:color="auto"/>
        <w:bottom w:val="none" w:sz="0" w:space="0" w:color="auto"/>
        <w:right w:val="none" w:sz="0" w:space="0" w:color="auto"/>
      </w:divBdr>
    </w:div>
    <w:div w:id="2048794758">
      <w:bodyDiv w:val="1"/>
      <w:marLeft w:val="0"/>
      <w:marRight w:val="0"/>
      <w:marTop w:val="0"/>
      <w:marBottom w:val="0"/>
      <w:divBdr>
        <w:top w:val="none" w:sz="0" w:space="0" w:color="auto"/>
        <w:left w:val="none" w:sz="0" w:space="0" w:color="auto"/>
        <w:bottom w:val="none" w:sz="0" w:space="0" w:color="auto"/>
        <w:right w:val="none" w:sz="0" w:space="0" w:color="auto"/>
      </w:divBdr>
    </w:div>
    <w:div w:id="2053459405">
      <w:bodyDiv w:val="1"/>
      <w:marLeft w:val="0"/>
      <w:marRight w:val="0"/>
      <w:marTop w:val="0"/>
      <w:marBottom w:val="0"/>
      <w:divBdr>
        <w:top w:val="none" w:sz="0" w:space="0" w:color="auto"/>
        <w:left w:val="none" w:sz="0" w:space="0" w:color="auto"/>
        <w:bottom w:val="none" w:sz="0" w:space="0" w:color="auto"/>
        <w:right w:val="none" w:sz="0" w:space="0" w:color="auto"/>
      </w:divBdr>
    </w:div>
    <w:div w:id="2054455054">
      <w:bodyDiv w:val="1"/>
      <w:marLeft w:val="0"/>
      <w:marRight w:val="0"/>
      <w:marTop w:val="0"/>
      <w:marBottom w:val="0"/>
      <w:divBdr>
        <w:top w:val="none" w:sz="0" w:space="0" w:color="auto"/>
        <w:left w:val="none" w:sz="0" w:space="0" w:color="auto"/>
        <w:bottom w:val="none" w:sz="0" w:space="0" w:color="auto"/>
        <w:right w:val="none" w:sz="0" w:space="0" w:color="auto"/>
      </w:divBdr>
      <w:divsChild>
        <w:div w:id="1510950823">
          <w:marLeft w:val="0"/>
          <w:marRight w:val="0"/>
          <w:marTop w:val="0"/>
          <w:marBottom w:val="0"/>
          <w:divBdr>
            <w:top w:val="none" w:sz="0" w:space="0" w:color="auto"/>
            <w:left w:val="none" w:sz="0" w:space="0" w:color="auto"/>
            <w:bottom w:val="none" w:sz="0" w:space="0" w:color="auto"/>
            <w:right w:val="none" w:sz="0" w:space="0" w:color="auto"/>
          </w:divBdr>
        </w:div>
      </w:divsChild>
    </w:div>
    <w:div w:id="2055419419">
      <w:bodyDiv w:val="1"/>
      <w:marLeft w:val="0"/>
      <w:marRight w:val="0"/>
      <w:marTop w:val="0"/>
      <w:marBottom w:val="0"/>
      <w:divBdr>
        <w:top w:val="none" w:sz="0" w:space="0" w:color="auto"/>
        <w:left w:val="none" w:sz="0" w:space="0" w:color="auto"/>
        <w:bottom w:val="none" w:sz="0" w:space="0" w:color="auto"/>
        <w:right w:val="none" w:sz="0" w:space="0" w:color="auto"/>
      </w:divBdr>
    </w:div>
    <w:div w:id="2094547676">
      <w:bodyDiv w:val="1"/>
      <w:marLeft w:val="0"/>
      <w:marRight w:val="0"/>
      <w:marTop w:val="0"/>
      <w:marBottom w:val="0"/>
      <w:divBdr>
        <w:top w:val="none" w:sz="0" w:space="0" w:color="auto"/>
        <w:left w:val="none" w:sz="0" w:space="0" w:color="auto"/>
        <w:bottom w:val="none" w:sz="0" w:space="0" w:color="auto"/>
        <w:right w:val="none" w:sz="0" w:space="0" w:color="auto"/>
      </w:divBdr>
    </w:div>
    <w:div w:id="2104110796">
      <w:bodyDiv w:val="1"/>
      <w:marLeft w:val="0"/>
      <w:marRight w:val="0"/>
      <w:marTop w:val="0"/>
      <w:marBottom w:val="0"/>
      <w:divBdr>
        <w:top w:val="none" w:sz="0" w:space="0" w:color="auto"/>
        <w:left w:val="none" w:sz="0" w:space="0" w:color="auto"/>
        <w:bottom w:val="none" w:sz="0" w:space="0" w:color="auto"/>
        <w:right w:val="none" w:sz="0" w:space="0" w:color="auto"/>
      </w:divBdr>
    </w:div>
    <w:div w:id="2106997497">
      <w:bodyDiv w:val="1"/>
      <w:marLeft w:val="0"/>
      <w:marRight w:val="0"/>
      <w:marTop w:val="0"/>
      <w:marBottom w:val="0"/>
      <w:divBdr>
        <w:top w:val="none" w:sz="0" w:space="0" w:color="auto"/>
        <w:left w:val="none" w:sz="0" w:space="0" w:color="auto"/>
        <w:bottom w:val="none" w:sz="0" w:space="0" w:color="auto"/>
        <w:right w:val="none" w:sz="0" w:space="0" w:color="auto"/>
      </w:divBdr>
    </w:div>
    <w:div w:id="2108841318">
      <w:bodyDiv w:val="1"/>
      <w:marLeft w:val="0"/>
      <w:marRight w:val="0"/>
      <w:marTop w:val="0"/>
      <w:marBottom w:val="0"/>
      <w:divBdr>
        <w:top w:val="none" w:sz="0" w:space="0" w:color="auto"/>
        <w:left w:val="none" w:sz="0" w:space="0" w:color="auto"/>
        <w:bottom w:val="none" w:sz="0" w:space="0" w:color="auto"/>
        <w:right w:val="none" w:sz="0" w:space="0" w:color="auto"/>
      </w:divBdr>
      <w:divsChild>
        <w:div w:id="666058166">
          <w:marLeft w:val="0"/>
          <w:marRight w:val="0"/>
          <w:marTop w:val="0"/>
          <w:marBottom w:val="0"/>
          <w:divBdr>
            <w:top w:val="none" w:sz="0" w:space="0" w:color="auto"/>
            <w:left w:val="none" w:sz="0" w:space="0" w:color="auto"/>
            <w:bottom w:val="none" w:sz="0" w:space="0" w:color="auto"/>
            <w:right w:val="none" w:sz="0" w:space="0" w:color="auto"/>
          </w:divBdr>
          <w:divsChild>
            <w:div w:id="17746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9753">
      <w:bodyDiv w:val="1"/>
      <w:marLeft w:val="0"/>
      <w:marRight w:val="0"/>
      <w:marTop w:val="0"/>
      <w:marBottom w:val="0"/>
      <w:divBdr>
        <w:top w:val="none" w:sz="0" w:space="0" w:color="auto"/>
        <w:left w:val="none" w:sz="0" w:space="0" w:color="auto"/>
        <w:bottom w:val="none" w:sz="0" w:space="0" w:color="auto"/>
        <w:right w:val="none" w:sz="0" w:space="0" w:color="auto"/>
      </w:divBdr>
    </w:div>
    <w:div w:id="2110739233">
      <w:bodyDiv w:val="1"/>
      <w:marLeft w:val="0"/>
      <w:marRight w:val="0"/>
      <w:marTop w:val="0"/>
      <w:marBottom w:val="0"/>
      <w:divBdr>
        <w:top w:val="none" w:sz="0" w:space="0" w:color="auto"/>
        <w:left w:val="none" w:sz="0" w:space="0" w:color="auto"/>
        <w:bottom w:val="none" w:sz="0" w:space="0" w:color="auto"/>
        <w:right w:val="none" w:sz="0" w:space="0" w:color="auto"/>
      </w:divBdr>
      <w:divsChild>
        <w:div w:id="1333219006">
          <w:marLeft w:val="0"/>
          <w:marRight w:val="0"/>
          <w:marTop w:val="0"/>
          <w:marBottom w:val="0"/>
          <w:divBdr>
            <w:top w:val="none" w:sz="0" w:space="0" w:color="auto"/>
            <w:left w:val="none" w:sz="0" w:space="0" w:color="auto"/>
            <w:bottom w:val="none" w:sz="0" w:space="0" w:color="auto"/>
            <w:right w:val="none" w:sz="0" w:space="0" w:color="auto"/>
          </w:divBdr>
          <w:divsChild>
            <w:div w:id="74915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83820">
      <w:bodyDiv w:val="1"/>
      <w:marLeft w:val="0"/>
      <w:marRight w:val="0"/>
      <w:marTop w:val="0"/>
      <w:marBottom w:val="0"/>
      <w:divBdr>
        <w:top w:val="none" w:sz="0" w:space="0" w:color="auto"/>
        <w:left w:val="none" w:sz="0" w:space="0" w:color="auto"/>
        <w:bottom w:val="none" w:sz="0" w:space="0" w:color="auto"/>
        <w:right w:val="none" w:sz="0" w:space="0" w:color="auto"/>
      </w:divBdr>
    </w:div>
    <w:div w:id="2133400674">
      <w:bodyDiv w:val="1"/>
      <w:marLeft w:val="0"/>
      <w:marRight w:val="0"/>
      <w:marTop w:val="0"/>
      <w:marBottom w:val="0"/>
      <w:divBdr>
        <w:top w:val="none" w:sz="0" w:space="0" w:color="auto"/>
        <w:left w:val="none" w:sz="0" w:space="0" w:color="auto"/>
        <w:bottom w:val="none" w:sz="0" w:space="0" w:color="auto"/>
        <w:right w:val="none" w:sz="0" w:space="0" w:color="auto"/>
      </w:divBdr>
      <w:divsChild>
        <w:div w:id="1634402484">
          <w:marLeft w:val="0"/>
          <w:marRight w:val="0"/>
          <w:marTop w:val="0"/>
          <w:marBottom w:val="0"/>
          <w:divBdr>
            <w:top w:val="none" w:sz="0" w:space="0" w:color="auto"/>
            <w:left w:val="none" w:sz="0" w:space="0" w:color="auto"/>
            <w:bottom w:val="none" w:sz="0" w:space="0" w:color="auto"/>
            <w:right w:val="none" w:sz="0" w:space="0" w:color="auto"/>
          </w:divBdr>
          <w:divsChild>
            <w:div w:id="93940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674230">
      <w:bodyDiv w:val="1"/>
      <w:marLeft w:val="0"/>
      <w:marRight w:val="0"/>
      <w:marTop w:val="0"/>
      <w:marBottom w:val="0"/>
      <w:divBdr>
        <w:top w:val="none" w:sz="0" w:space="0" w:color="auto"/>
        <w:left w:val="none" w:sz="0" w:space="0" w:color="auto"/>
        <w:bottom w:val="none" w:sz="0" w:space="0" w:color="auto"/>
        <w:right w:val="none" w:sz="0" w:space="0" w:color="auto"/>
      </w:divBdr>
      <w:divsChild>
        <w:div w:id="1726293491">
          <w:marLeft w:val="0"/>
          <w:marRight w:val="0"/>
          <w:marTop w:val="0"/>
          <w:marBottom w:val="0"/>
          <w:divBdr>
            <w:top w:val="none" w:sz="0" w:space="0" w:color="auto"/>
            <w:left w:val="none" w:sz="0" w:space="0" w:color="auto"/>
            <w:bottom w:val="none" w:sz="0" w:space="0" w:color="auto"/>
            <w:right w:val="none" w:sz="0" w:space="0" w:color="auto"/>
          </w:divBdr>
          <w:divsChild>
            <w:div w:id="21705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hinatax.gov.cn/chinatax/n810341/n810755/c5142999/5142999/files/13fc1063547449d7b3ba62a9647ff800.doc"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chinatax.gov.cn/chinatax/n810341/n810755/c5143593/5143593/files/b2b35e5f48784feabf73dfd8b3c4c9fd.doc"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155C2F-0210-4593-91E2-D78CB99C3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20</Pages>
  <Words>2868</Words>
  <Characters>16350</Characters>
  <Application>Microsoft Office Word</Application>
  <DocSecurity>0</DocSecurity>
  <Lines>136</Lines>
  <Paragraphs>38</Paragraphs>
  <ScaleCrop>false</ScaleCrop>
  <Company/>
  <LinksUpToDate>false</LinksUpToDate>
  <CharactersWithSpaces>19180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dreamsummit</cp:lastModifiedBy>
  <cp:revision>40</cp:revision>
  <dcterms:created xsi:type="dcterms:W3CDTF">2018-11-16T01:31:00Z</dcterms:created>
  <dcterms:modified xsi:type="dcterms:W3CDTF">2020-03-05T07:16:00Z</dcterms:modified>
</cp:coreProperties>
</file>