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snapToGrid w:val="0"/>
        <w:spacing w:line="360" w:lineRule="auto"/>
        <w:jc w:val="center"/>
        <w:outlineLvl w:val="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享受车船税减免优惠的节约能源</w:t>
      </w:r>
      <w:r>
        <w:rPr>
          <w:rFonts w:hint="eastAsia" w:ascii="仿宋_GB2312" w:hAnsi="仿宋_GB2312" w:eastAsia="仿宋_GB2312" w:cs="仿宋_GB2312"/>
          <w:b/>
          <w:bCs/>
          <w:spacing w:val="85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使用新能源汽车车型目录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（第十四批）</w:t>
      </w:r>
    </w:p>
    <w:p>
      <w:pPr>
        <w:pStyle w:val="2"/>
        <w:snapToGrid w:val="0"/>
        <w:spacing w:line="458" w:lineRule="exact"/>
        <w:ind w:left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一、节能型汽车</w:t>
      </w: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（一）乘用车</w:t>
      </w:r>
    </w:p>
    <w:tbl>
      <w:tblPr>
        <w:tblStyle w:val="6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800"/>
        <w:gridCol w:w="1047"/>
        <w:gridCol w:w="1659"/>
        <w:gridCol w:w="709"/>
        <w:gridCol w:w="905"/>
        <w:gridCol w:w="753"/>
        <w:gridCol w:w="753"/>
        <w:gridCol w:w="3654"/>
        <w:gridCol w:w="491"/>
        <w:gridCol w:w="1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通用名称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车辆型号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排量(ml)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额定载客人数(人)</w:t>
            </w:r>
          </w:p>
        </w:tc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变速器</w:t>
            </w:r>
          </w:p>
        </w:tc>
        <w:tc>
          <w:tcPr>
            <w:tcW w:w="36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整车整备质量(kg)</w:t>
            </w:r>
          </w:p>
        </w:tc>
        <w:tc>
          <w:tcPr>
            <w:tcW w:w="4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排放标准</w:t>
            </w:r>
          </w:p>
        </w:tc>
        <w:tc>
          <w:tcPr>
            <w:tcW w:w="15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综合燃料消耗量(L/100km)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6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型式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档位数</w:t>
            </w:r>
          </w:p>
        </w:tc>
        <w:tc>
          <w:tcPr>
            <w:tcW w:w="36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4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15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上汽通用汽车有限公司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科鲁泽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SGM7102LBA2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999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DCT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6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1265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东风本田汽车有限公司</w:t>
            </w:r>
          </w:p>
        </w:tc>
        <w:tc>
          <w:tcPr>
            <w:tcW w:w="1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享域(ENVIX)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DHW7155FSHEV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1498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CVT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N/A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1376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DHW7156FSHEV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1498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CVT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N/A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1385/1389/1415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4.0/4.1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DHW7157FSHEV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1498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CVT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N/A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1426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东风汽车有限公司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轩逸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DFL7162VANH6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1598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CVT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-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1271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广汽本田汽车有限公司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本田凌派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GHA7150GAC6AHEV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1498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CVT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-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1378/1379/1391/1395/1399/1403/1426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4.0/4.1</w:t>
            </w:r>
          </w:p>
        </w:tc>
      </w:tr>
    </w:tbl>
    <w:p>
      <w:pPr>
        <w:widowControl/>
        <w:snapToGrid w:val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en-US"/>
        </w:rPr>
      </w:pPr>
    </w:p>
    <w:p>
      <w:pPr>
        <w:widowControl/>
        <w:snapToGrid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（二）轻型商用车</w:t>
      </w:r>
    </w:p>
    <w:p>
      <w:pPr>
        <w:widowControl/>
        <w:snapToGrid w:val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1.汽、柴油轻型商用车</w:t>
      </w:r>
    </w:p>
    <w:tbl>
      <w:tblPr>
        <w:tblStyle w:val="6"/>
        <w:tblW w:w="140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804"/>
        <w:gridCol w:w="818"/>
        <w:gridCol w:w="1615"/>
        <w:gridCol w:w="1832"/>
        <w:gridCol w:w="1604"/>
        <w:gridCol w:w="1385"/>
        <w:gridCol w:w="622"/>
        <w:gridCol w:w="622"/>
        <w:gridCol w:w="20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车辆型号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最大设计总质量(kg)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整车整备质量(kg)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排放标准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燃料种类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综合工况燃料消耗量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(</w:t>
            </w: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L/100km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奇瑞商用车(安徽)有限公司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开瑞牌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SQR5030ZDJ64A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压缩式对接垃圾车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2840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1560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国六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汽油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6.7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（三）重型商用车</w:t>
      </w: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1.天然气重型商用车</w:t>
      </w:r>
    </w:p>
    <w:tbl>
      <w:tblPr>
        <w:tblStyle w:val="6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404"/>
        <w:gridCol w:w="1080"/>
        <w:gridCol w:w="2210"/>
        <w:gridCol w:w="2210"/>
        <w:gridCol w:w="2210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atLeast"/>
          <w:tblHeader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车辆型号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排放标准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sz w:val="21"/>
                <w:szCs w:val="21"/>
                <w:lang w:eastAsia="zh-CN" w:bidi="ar"/>
              </w:rPr>
              <w:t>燃料种类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东风商用车新疆有限公司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东风牌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DFV5182CCYGP6N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仓栅式运输车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DFV4188GP6N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DFV4258GP6C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DFV4258GP6N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DFV4258GW6C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危险品半挂牵引车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DFV4258GW6N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危险品半挂牵引车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DFV3318GP6N1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DFV1182GP6N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载货汽车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东风柳州汽车有限公司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乘龙牌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LZ4250H7CM1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牵引汽车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LZ3250H7DM1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LZ3310H7FM1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LZ3310H7FM2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中国重汽集团济南卡车股份有限公司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豪沃牌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ZZ4257V383HF1L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牵引汽车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ZZ1317N466GF1L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载货汽车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中国重汽集团济南商用车有限公司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汕德卡牌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ZZ4256V424HF1CW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危险品牵引车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中国重汽集团济宁商用车有限公司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豪瀚牌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ZZ5315CCYV4666F1C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仓栅式运输车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ZZ4255V4246F1CWH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危险品牵引车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ZZ5315XXYV4666F1C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厢式运输车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ZZ4255V4246F1CH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牵引汽车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ZZ3315V2866F1L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ZZ1315V4666F1C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载货汽车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安徽安凯汽车股份有限公司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安凯牌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HFF6850GCE6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城市客车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成都大运汽车集团有限公司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大运牌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CGC5250ZLJN6DCBA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自卸式垃圾车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CGC5250ZLJN6DCCA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自卸式垃圾车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江铃重型汽车有限公司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江铃牌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SXQ4250J4B4N6B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半挂牵引车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金龙联合汽车工业(苏州)有限公司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海格牌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KLQ6829KAC61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客车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长沙中联重科环境产业有限公司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中联牌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ZBH5182ZDJDFE6NG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压缩式对接垃圾车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陕西汽车集团有限责任公司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陕汽牌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SX5319GJBMC326TLF1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混凝土搅拌运输车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  <w:szCs w:val="22"/>
              </w:rPr>
            </w:pPr>
          </w:p>
        </w:tc>
        <w:tc>
          <w:tcPr>
            <w:tcW w:w="3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SX33196D326TL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自卸汽车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国Ⅵ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83" w:right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LNG</w:t>
            </w:r>
          </w:p>
        </w:tc>
      </w:tr>
    </w:tbl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2．汽、柴油重型商用车</w:t>
      </w: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（1）城市客车</w:t>
      </w:r>
    </w:p>
    <w:tbl>
      <w:tblPr>
        <w:tblStyle w:val="6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2545"/>
        <w:gridCol w:w="665"/>
        <w:gridCol w:w="1288"/>
        <w:gridCol w:w="1581"/>
        <w:gridCol w:w="1554"/>
        <w:gridCol w:w="1555"/>
        <w:gridCol w:w="960"/>
        <w:gridCol w:w="960"/>
        <w:gridCol w:w="22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车辆型号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最大设计总质量(kg)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整车整备质量(kg)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排放标准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燃料种类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综合工况燃料消耗量(L/100km)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金龙联合汽车工业(苏州)有限公司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  <w:t>海格牌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0" w:leftChars="0" w:right="-25" w:rightChars="-12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KLQ6756XQE6B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480"/>
              </w:tabs>
              <w:adjustRightInd w:val="0"/>
              <w:snapToGrid w:val="0"/>
              <w:ind w:left="0" w:leftChars="0" w:right="69" w:rightChars="33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小学生专用校车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7600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5340/5630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国Ⅵ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柴油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15.9</w:t>
            </w:r>
          </w:p>
        </w:tc>
      </w:tr>
    </w:tbl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numPr>
          <w:ilvl w:val="0"/>
          <w:numId w:val="5"/>
        </w:numPr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货车</w:t>
      </w:r>
    </w:p>
    <w:tbl>
      <w:tblPr>
        <w:tblStyle w:val="6"/>
        <w:tblW w:w="13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2575"/>
        <w:gridCol w:w="643"/>
        <w:gridCol w:w="1539"/>
        <w:gridCol w:w="1363"/>
        <w:gridCol w:w="1549"/>
        <w:gridCol w:w="1549"/>
        <w:gridCol w:w="961"/>
        <w:gridCol w:w="962"/>
        <w:gridCol w:w="2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车辆型号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最大设计总质量(kg)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整车整备质量(kg)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排放标准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燃料种类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综合工况燃料消耗量(L/100km)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厦门金龙联合汽车工业有限公司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27" w:rightChars="-108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  <w:t>金龙牌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0" w:leftChars="0" w:right="-25" w:rightChars="-12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XMQ5047XXY05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480"/>
              </w:tabs>
              <w:adjustRightInd w:val="0"/>
              <w:snapToGrid w:val="0"/>
              <w:ind w:left="0" w:leftChars="0" w:right="69" w:rightChars="33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厢式运输车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3510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1815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国Ⅴ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汽油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长沙中联重科环境产业有限公司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27" w:rightChars="-108"/>
              <w:jc w:val="left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  <w:t>中联牌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0" w:leftChars="0" w:right="-25" w:rightChars="-12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ZBH5072ZYSJXE6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480"/>
              </w:tabs>
              <w:adjustRightInd w:val="0"/>
              <w:snapToGrid w:val="0"/>
              <w:ind w:left="0" w:leftChars="0" w:right="69" w:rightChars="33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压缩式垃圾车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7300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4880/4820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国Ⅵ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柴油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13.4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widowControl/>
        <w:numPr>
          <w:ilvl w:val="0"/>
          <w:numId w:val="7"/>
        </w:numPr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客车</w:t>
      </w:r>
    </w:p>
    <w:tbl>
      <w:tblPr>
        <w:tblStyle w:val="6"/>
        <w:tblW w:w="140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42"/>
        <w:gridCol w:w="665"/>
        <w:gridCol w:w="1288"/>
        <w:gridCol w:w="1592"/>
        <w:gridCol w:w="1554"/>
        <w:gridCol w:w="1555"/>
        <w:gridCol w:w="949"/>
        <w:gridCol w:w="950"/>
        <w:gridCol w:w="2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车辆型号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最大设计总质量(kg)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整车整备质量(kg)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排放标准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燃料种类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综合工况燃料消耗量(L/100km)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厦门金龙联合汽车工业有限公司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  <w:t>金龙牌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0" w:leftChars="0" w:right="-25" w:rightChars="-12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XMQ6535BEG62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480"/>
              </w:tabs>
              <w:adjustRightInd w:val="0"/>
              <w:snapToGrid w:val="0"/>
              <w:ind w:left="0" w:leftChars="0" w:right="69" w:rightChars="33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轻型客车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3510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1960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国Ⅵ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汽油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11.5</w:t>
            </w:r>
          </w:p>
        </w:tc>
      </w:tr>
    </w:tbl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widowControl/>
        <w:numPr>
          <w:ilvl w:val="0"/>
          <w:numId w:val="7"/>
        </w:numPr>
        <w:snapToGrid w:val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自卸车</w:t>
      </w:r>
    </w:p>
    <w:tbl>
      <w:tblPr>
        <w:tblStyle w:val="6"/>
        <w:tblW w:w="140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2542"/>
        <w:gridCol w:w="916"/>
        <w:gridCol w:w="1680"/>
        <w:gridCol w:w="1898"/>
        <w:gridCol w:w="1560"/>
        <w:gridCol w:w="1353"/>
        <w:gridCol w:w="567"/>
        <w:gridCol w:w="579"/>
        <w:gridCol w:w="2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商标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车辆型号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最大设计总质量(kg)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整车整备质量(kg)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排放标准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燃料种类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综合工况燃料消耗量(L/100km)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福建龙马环卫装备股份有限公司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 w:bidi="ar"/>
              </w:rPr>
              <w:t>福龙马牌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0" w:leftChars="0" w:right="-25" w:rightChars="-12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FLM5040ZZZFS6H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1480"/>
              </w:tabs>
              <w:adjustRightInd w:val="0"/>
              <w:snapToGrid w:val="0"/>
              <w:ind w:left="0" w:leftChars="0" w:right="69" w:rightChars="33" w:firstLine="0" w:firstLineChars="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en-US" w:bidi="ar"/>
              </w:rPr>
              <w:t>自装卸式垃圾车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4495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2950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国Ⅵ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柴油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left="-187" w:leftChars="-89" w:right="-168" w:rightChars="-80"/>
              <w:jc w:val="center"/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kern w:val="0"/>
                <w:sz w:val="21"/>
                <w:szCs w:val="21"/>
                <w:lang w:eastAsia="zh-CN"/>
              </w:rPr>
              <w:t>9.69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widowControl/>
        <w:snapToGrid w:val="0"/>
        <w:rPr>
          <w:rFonts w:ascii="仿宋_GB2312" w:hAnsi="仿宋_GB2312" w:eastAsia="仿宋_GB2312" w:cs="仿宋_GB2312"/>
          <w:b/>
          <w:bCs/>
          <w:sz w:val="28"/>
          <w:szCs w:val="28"/>
          <w:lang w:eastAsia="en-US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en-US"/>
        </w:rPr>
        <w:t>二、新能源汽车</w:t>
      </w:r>
    </w:p>
    <w:p>
      <w:pPr>
        <w:widowControl/>
        <w:snapToGrid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（一）插电式混合动力乘用车</w:t>
      </w:r>
    </w:p>
    <w:tbl>
      <w:tblPr>
        <w:tblStyle w:val="6"/>
        <w:tblW w:w="14007" w:type="dxa"/>
        <w:tblInd w:w="-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2045"/>
        <w:gridCol w:w="1332"/>
        <w:gridCol w:w="1416"/>
        <w:gridCol w:w="1284"/>
        <w:gridCol w:w="1104"/>
        <w:gridCol w:w="1128"/>
        <w:gridCol w:w="1128"/>
        <w:gridCol w:w="912"/>
        <w:gridCol w:w="1164"/>
        <w:gridCol w:w="1224"/>
        <w:gridCol w:w="5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tblHeader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产品型号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通用名称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纯电动续驶里程(km)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燃料消耗量(L/100km)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发动机排量(ml)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整车整备质量(kg)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动力蓄电池总质量(kg)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动力蓄电池总能量(kWh)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比亚迪汽车有限公司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比亚迪牌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BYD7152WT6HEVB2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比亚迪秦Pro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1690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14.38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BYD7152WT6HEVB3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比亚迪秦Pro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9.03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上海汽车集团股份有限公司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荣威牌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CSA6454NEPHEV3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荣威eRX5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CSA7154SEPHEV3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荣威ei6MAX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1515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名爵牌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CSA7152SEPHEV3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名爵eMG6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长城汽车股份有限公司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魏派牌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CC6481AD23BPHEV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VV7GT PHEV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145±4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17.72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CC6483AD23BPHEV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VV7 PHEV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1967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2281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145±4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17.72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重庆金康新能源汽车有限公司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赛力斯牌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SKE6470SHEVAS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金康赛力斯SF5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247±5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34.56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SKE6470SHEVR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金康赛力斯SF5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247±5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34.56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一汽-大众汽车有限公司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大众牌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FV6462LCDCHEV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TAYRON GTE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1835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神龙汽车有限公司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东风标致牌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DC7168KSABHEVC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508L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1598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127±2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11.88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上汽大通汽车有限公司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大通牌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SH6483N1PHEV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上汽MAXUS EUNIQ5 PLUG IN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上汽大众汽车有限公司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大众汽车</w:t>
            </w:r>
          </w:p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(VOLKSWAGEN)牌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SVW6472APV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TIGUAN L PHEV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1395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浙江吉利汽车有限公司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英伦牌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MR5280XFZSHEV01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TX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MR6490SHEV01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TX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领克牌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MR7152PHEV14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03 PHEV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1680/1730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9.4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吉利美日牌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MR7153PHEV23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博瑞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1790/1840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浙江吉利汽车有限公司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吉利美日牌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MR7153PHEV24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博瑞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1790/1840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浙江豪情汽车制造有限公司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领克牌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JL6432PHEV08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06 PHEV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11.3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上汽通用汽车有限公司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别克(BUICK)牌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SGM7156LCCHEV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VELITE 6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1485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9.5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比亚迪汽车工业有限公司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-12"/>
                <w:kern w:val="0"/>
                <w:sz w:val="21"/>
                <w:szCs w:val="21"/>
                <w:lang w:eastAsia="en-US" w:bidi="ar"/>
              </w:rPr>
              <w:t>比亚迪牌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BYD7200YT6HEV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1999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2020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15.2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widowControl/>
        <w:snapToGrid w:val="0"/>
        <w:ind w:firstLine="420" w:firstLineChars="200"/>
        <w:rPr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勘误</w:t>
      </w:r>
      <w:r>
        <w:rPr>
          <w:rFonts w:hint="eastAsia" w:ascii="仿宋_GB2312" w:hAnsi="仿宋_GB2312" w:eastAsia="仿宋_GB2312" w:cs="仿宋_GB2312"/>
          <w:bCs/>
          <w:spacing w:val="-17"/>
          <w:sz w:val="21"/>
          <w:szCs w:val="21"/>
          <w:lang w:eastAsia="zh-CN"/>
        </w:rPr>
        <w:t>：《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享受车船税减免优惠的节约能源 使用新能源汽车车型目录</w:t>
      </w:r>
      <w:r>
        <w:rPr>
          <w:rFonts w:hint="eastAsia" w:ascii="仿宋_GB2312" w:hAnsi="仿宋_GB2312" w:eastAsia="仿宋_GB2312" w:cs="仿宋_GB2312"/>
          <w:bCs/>
          <w:spacing w:val="-17"/>
          <w:sz w:val="21"/>
          <w:szCs w:val="21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第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批）插电式混合动力乘用车部分第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项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企业名称应为应</w:t>
      </w:r>
      <w:r>
        <w:rPr>
          <w:rFonts w:hint="eastAsia" w:ascii="仿宋_GB2312" w:hAnsi="仿宋_GB2312" w:eastAsia="仿宋_GB2312" w:cs="仿宋_GB2312"/>
          <w:bCs/>
          <w:spacing w:val="-11"/>
          <w:sz w:val="21"/>
          <w:szCs w:val="21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Cs/>
          <w:spacing w:val="-11"/>
          <w:sz w:val="21"/>
          <w:szCs w:val="21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沃尔沃汽车销售(上海)有限公司”，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商标应为“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沃尔沃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VOLVO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val="en-US" w:eastAsia="zh-CN"/>
        </w:rPr>
        <w:t>)”</w:t>
      </w:r>
      <w:r>
        <w:rPr>
          <w:rFonts w:hint="eastAsia" w:ascii="仿宋_GB2312" w:hAnsi="仿宋_GB2312" w:eastAsia="仿宋_GB2312" w:cs="仿宋_GB2312"/>
          <w:bCs/>
          <w:sz w:val="21"/>
          <w:szCs w:val="21"/>
          <w:lang w:eastAsia="zh-CN"/>
        </w:rPr>
        <w:t>。</w:t>
      </w:r>
    </w:p>
    <w:p>
      <w:pPr>
        <w:rPr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br w:type="page"/>
      </w:r>
    </w:p>
    <w:p>
      <w:pPr>
        <w:widowControl/>
        <w:snapToGrid w:val="0"/>
        <w:jc w:val="lef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（二）纯电动商用车</w:t>
      </w:r>
    </w:p>
    <w:tbl>
      <w:tblPr>
        <w:tblStyle w:val="6"/>
        <w:tblW w:w="13999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700"/>
        <w:gridCol w:w="720"/>
        <w:gridCol w:w="1560"/>
        <w:gridCol w:w="2052"/>
        <w:gridCol w:w="1092"/>
        <w:gridCol w:w="1980"/>
        <w:gridCol w:w="1308"/>
        <w:gridCol w:w="1328"/>
        <w:gridCol w:w="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产品型号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纯电动续驶里程(km)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整车整备质量(kg)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动力蓄电池组总质量(kg)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动力蓄电池组总能量(kWh)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中植一客成都汽车有限公司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中植汽车牌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CDL6180URBEV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纯电动铰接低地板城市客车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258.42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CDL6600URBEV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345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4800/5000/5200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95.25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成都大运汽车集团有限公司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大运牌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CGC5095XXYBEV1Z1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4990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98.04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金龙联合汽车工业(苏州)有限公司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海格牌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KLQ6590GEVN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3125/3200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93.35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KLQ6822GEVN3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6600/6900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143.16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KLQ6856GAEVW1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8050/8350/8650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837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134.265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奇瑞商用车(安徽)有限公司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开瑞牌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SQR5033XXYBEVH12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44.5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SQR5034XXYBEVK06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37.784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SQR5035XXYBEVK06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41.34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SQR5036XXYBEVK06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320±10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厦门金龙联合汽车工业有限公司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金龙牌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XMQ6601AGBEVL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3600/3800/3990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545±15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73.67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XMQ6601AGBEVL1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3600/3800/3990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579±17.4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90.24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厦门金龙旅行车有限公司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金旅牌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XML6809JEVJ0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333.5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121.13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XML6885JEVP0C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466.7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7900/8250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中通客车控股股份有限公司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LCK6108EVG3A15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396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10000/10500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200.54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LCK6108EVG3A16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10400/10900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LCK6108EVG3A17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9900/10400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LCK6108EVG3A18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10100/10600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1338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210.56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LCK6669EVGE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5500/5650/5750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127.74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LCK6720EVB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5650/5900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1069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169.2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LCK6720EVGA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5650/5900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902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140.95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中通客车控股股份有限公司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LCK6826EVG3A12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7950/7500/7070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LCK6828EVQD1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8380/8880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157.53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吉利四川商用车有限公司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远程牌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DNC1047BEVK4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435±12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DNC5030XXYBEVK2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50.23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DNC5030XXYBEVK3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DNC5047XLCBEVK4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纯电动冷藏车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435±12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DNC6100BEVG9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11200/11600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2102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338.4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DNC6110BEV2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1368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193.53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南京金龙客车制造有限公司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开沃牌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NJL1030EV2C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1365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40.32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NJL5030XXYEV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40.32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NJL5030XXYEVC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40.32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NJL5100GXEBEV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纯电动吸粪车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6430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NJL5100TXSBEV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NJL5180TDYBEV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纯电动多功能抑尘车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1886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NJL6100EV23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10330/10680/11030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1256.4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201.398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NJL6117EVG7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512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11800/12100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258.048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NJL6117EVG8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11400/11850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193.536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NJL6129EV11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12300/12650/13000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322.56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NJL6180EV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纯电动铰接低入口城市客车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17600/18200/18700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2876.8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403.2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NJL6520EV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纯电动轻型客车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NJL6520EVN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万向集团公司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万向牌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WXB6122GEV1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2625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353.76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万向集团公司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万向牌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WXB6122GEV2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597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330.18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中车时代电动汽车股份有限公司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中国中车牌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TEG6180BEV02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纯电动铰接城市客车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19290/19750/20235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563.83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TEG6650BEV01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5300/5600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127.74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TEG6803BEV04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7150/6950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129.024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TEG6900EV03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8950/8650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163.36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四川南骏汽车集团有限公司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南骏牌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NJA1030SDE30BEV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NJA5030CCYSDE30BEV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纯电动仓栅式运输车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NJA5030XXYSDE30BEV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程力汽车集团股份有限公司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程力牌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CL1040SBEV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585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76.65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CL5180TXSBEV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13200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珠海广通汽车有限公司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广通牌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GTQ6121BEVB30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12250/12450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2102±63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338.4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成都广通汽车有限公司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广通牌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CAT6122CRBEVT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12400/12800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101.6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钛酸锂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中兴智能汽车有限公司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广客牌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GTZ6655BEVB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5800/5600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121.1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GTZ6655BEVB1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5600/5400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579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90.2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GTZ6817BEVB1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7290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奇瑞万达贵州客车股份有限公司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万达牌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WD6600BEVG01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579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90.24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广西汽车集团有限公司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五菱牌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GXA5033XXYBEV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GXA6600BEVG1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GXA6600BEVG2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GXA6601BEVG1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70.47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GXA6601BEVG2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70.47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GXA6601BEVG3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70.47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广西汽车集团有限公司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五菱牌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GXA6601BEVG4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70.47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远大汽车制造股份有限公司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衡霸牌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YYD5040XXYDBEV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2995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663±10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93.4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江苏友谊汽车有限公司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友谊牌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ZGT6858LBEV1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8700/8500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扬州三源机械有限公司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三联牌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YSY5040XTYBEV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纯电动密闭式桶装垃圾车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徐州徐工环境技术有限公司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徐工牌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XGH5040TYHDBEV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纯电动路面养护车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486±14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64.64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XGH5180TDYDBEV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纯电动多功能抑尘车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12530/12370/12130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XGH5180TSLDBEV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纯电动扫路车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13200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XGH5180TXSDBEV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13850/13700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杭州西湖比亚迪新能源汽车有限公司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比亚迪牌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XBE5070XTYBEV1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纯电动密闭式桶装垃圾车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565.6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安徽爱瑞特新能源专用汽车股份有限公司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爱瑞特牌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ART5030GXEG28BEV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纯电动吸粪车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41.34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ART5041ZZZY50BEV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纯电动自装卸式垃圾车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ART5120TCAC92BEV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纯电动餐厨垃圾车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ART5120ZYSY92BEV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8450/8050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ART5120ZYSY98BEV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8100/8500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福建龙马环卫装备股份有限公司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福龙马牌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FLM5040ZZZNJBEVH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纯电动自装卸式垃圾车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2945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FLM5041ZXXNJBEV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纯电动车厢可卸式垃圾车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FLM5120TXSDGBEVL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8460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FLM5180GQXNJBEV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纯电动清洗车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8900/8440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FLM5180TCADFBEV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纯电动餐厨垃圾车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10150/10450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江西凯马百路佳客车有限公司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江西牌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JXK6108BEV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467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11000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山东沂星电动汽车有限公司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飞燕牌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SDL6838EVG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SDL6839EVG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山东沂星电动汽车有限公司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飞燕牌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SDL6851EVG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7750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180.87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聊城中通新能源汽车装备有限公司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东岳牌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ZTQ5181ZYSE1J45BEV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11850/12000/12360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162.3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郑州宏达汽车工业有限公司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郑龙牌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JYC5020XXYCABEV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纯电动封闭货车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300±10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42.5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JYC5030ZZZEQBEV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纯电动自装卸式垃圾车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2250/2100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400±5.0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郑州宇通重工有限公司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宇通牌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YTZ5080XTYD0BEV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纯电动密闭式桶装垃圾车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105.28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YTZ5100TCAD0BEV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纯电动餐厨垃圾车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7060/6970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157.53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YTZ5101TXSD0BEV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7950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1085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175.03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YTZ5101ZYSD0BEV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7950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157.53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YTZ5180ZLJD0BEV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纯电动自卸式垃圾车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350.07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洛阳广通汽车有限公司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广通牌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LGQ5041ZXXBEV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纯电动车厢可卸式垃圾车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66.84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LGQ5081TXSBEV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6780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997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157.54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LGQ5121TXSBEV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LGQ5181TDYBEV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纯电动多功能抑尘车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LGQ5181TXSBEV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纯电动洗扫车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12785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LGQ5181ZYSBEV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长沙中联重科环境产业有限公司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中联牌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ZBH5180ZXXDFBEV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纯电动车厢可卸式垃圾车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9550/9300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241.96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ZBH5180ZYSDFBEV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12300/12580/12730/12880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1680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241.96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ZBH5182GQXETBEV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纯电动清洗车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1536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218.54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ZBH5183TSLCABEV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纯电动扫路车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2218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327.82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中山市顺达客车有限公司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上佳牌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HA6120BEVB11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11300/11500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1898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303.4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柳州五菱汽车工业有限公司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五菱牌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LQG5028XXYBEV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山西新能源汽车工业有限公司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远程牌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JHC6100BEVG9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11400/11800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2102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338.4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山西新能源汽车工业有限公司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远程牌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JHC6120BEVG9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11950/12350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2164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301.05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东风特种汽车有限公司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东风牌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EQ6850CTBEV2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8200/8450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1166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186.7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上海申沃客车有限公司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申沃牌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SWB6109BEV67G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纯电动低地板城市客车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11760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2492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344.74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SWB6109BEV69G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纯电动低地板城市客车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11760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314.14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SWB6129BEV68G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纯电动低地板城市客车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11900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2440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351.24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浙江飞碟汽车制造有限公司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飞碟牌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FD5030XXYBEV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41.932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FD5031XXYBEV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41.932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安徽安凯汽车股份有限公司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安凯牌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HFF6829GEV2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8600/9000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163.36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HFF6829KEV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8800/9200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1278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200.54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安徽江淮汽车集团股份有限公司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江淮牌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HFC5040ZXXEV2Z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纯电动车厢可卸式垃圾车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461±12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62.05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HFC5045XYZEV1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纯电动邮政车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728±20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96.77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HFC5049XYZEV6H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纯电动邮政车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707±10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92.16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江西昌河汽车有限责任公司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北京牌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CH5010XXYBEVFB1B4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630/660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63±2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7.95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CH5020XXYBEVFB1B4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660/700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82.5±2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10.37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CH5020XYZBEVFB1B4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纯电动邮政车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660/700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82.5±2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10.37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CH5032XLCBEVRA3B1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纯电动疫苗冷链车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1810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江西江铃集团晶马汽车有限公司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晶马牌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JMV6101GRBEVL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纯电动低入口城市客车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11150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255.48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中国重型汽车集团有限公司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豪沃牌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ZZ6126GBEVQ5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11930/12280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1917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300.8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ZZ6806GBEVQ2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7550/7800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1338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210.5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山东唐骏欧铃汽车制造有限公司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欧铃牌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ZB5040GQXBEVADC3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纯电动清洗车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51.3864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郑州宇通客车股份有限公司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宇通牌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ZK6126BEVGS5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纯电动双层低地板城市客车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17000/17700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2170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350.07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ZK6815BEVG14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6650/6950/7250/7590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666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105.71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郑州宇通客车股份有限公司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宇通牌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ZK6815BEVG20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7000/7300/7620/7950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1095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161.28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郑州日产汽车有限公司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东风牌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ZN5040XXYA5PBEV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554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比亚迪汽车工业有限公司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比亚迪牌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BYD104014BBEV1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纯电动货车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385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601.2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84.4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BYD6100B3EV1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9500/9900/10400/10800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1437.6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217.736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BYD6100B3EV2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10100/10600/11100/11500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319.936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BYD6100B3EV3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9800/10300/10700/11100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1696.8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255.024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BYD6101B3EV1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11500/11150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2112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319.936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BYD6600B3EV1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4800/5050/5300/5500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650.4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97.758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BYD6660B3EV1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5050/5300/5550/5800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650.4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97.758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BYD6660B3EV2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515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5340/5500/5800/6100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961.5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144.513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BYD6810B3EV1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7090/7460/7820/8100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1173.6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177.744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BYD6810HZEV12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295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6770/7150/7510/7780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820.1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123.261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BYD6810HZEV13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6890/7260/7620/7890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961.5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144.513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BYD6850B3EV1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/>
              </w:rPr>
              <w:t>410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8650/8200/7750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1173.6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177.744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BYD6850B3EV2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8950/8500/8050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1467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222.18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广州广汽比亚迪新能源客车有限公司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广汽牌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GZ5180ZYSEV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纯电动压缩式垃圾车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12450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1665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217.6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北汽福田汽车股份有限公司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福田牌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BJ5039XXYEV3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1980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363.6±10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50.23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BJ5045XGCEV1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纯电动工程车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4300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766.0±22.9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104.7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BJ5065XXYEV3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554±16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81.14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BJ6123EVCA-55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11600/12000/12400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1768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281.91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BJ6650EVCA-9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纯电动城市客车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5450/5650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579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90.24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上汽通用五菱汽车股份有限公司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五菱牌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LZW5023XXYEVHCAC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313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上汽通用五菱汽车股份有限公司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五菱牌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LZW5023XXYEVHKAB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266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33.9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LZW5024XXYEVHEAB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252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1360/1400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283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35.4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LZW5024XXYEVHEAC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1400/1440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重庆长安汽车股份有限公司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长安牌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SC1031XDD64BEV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1370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SC1031XND64BEV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1350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SC1031YGD51BEV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纯电动载货汽车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1780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400±5.0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SC5031CCYXDD64BEV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纯电动仓栅式运输车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SC5031XXYXDD64BEV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纯电动厢式运输车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308±9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41.86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tabs>
          <w:tab w:val="left" w:pos="4726"/>
        </w:tabs>
        <w:snapToGrid w:val="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（三）插电式混合动力商用车</w:t>
      </w:r>
    </w:p>
    <w:tbl>
      <w:tblPr>
        <w:tblStyle w:val="6"/>
        <w:tblW w:w="14004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508"/>
        <w:gridCol w:w="888"/>
        <w:gridCol w:w="1320"/>
        <w:gridCol w:w="1896"/>
        <w:gridCol w:w="912"/>
        <w:gridCol w:w="1272"/>
        <w:gridCol w:w="684"/>
        <w:gridCol w:w="1320"/>
        <w:gridCol w:w="960"/>
        <w:gridCol w:w="972"/>
        <w:gridCol w:w="5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产品型号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纯电动续驶里程(km)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燃料消耗量(L/100km)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发动机排量(mL)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整车整备质量(kg)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动力蓄电池总质量(kg)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动力蓄电池总能量(kWh)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奇瑞万达贵州客车股份有限公司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万达牌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WD6125EHEVG01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插电式混合动力城市客车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24.65(kg/100km)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6871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12600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47.69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北汽福田汽车股份有限公司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福田牌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BJ6123SHEVCA-2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插电式混合动力城市客车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15.26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12400/12700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86.44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BJ6127SHEVCA-2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插电式混合动力城市客车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15.49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12300/12700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612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86.44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BJ6855SHEVCA-1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插电式混合动力城市客车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14.25(kg/100km)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4156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8800/9200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366±11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50.45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BJ6855SHEVCA-2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插电式混合动力城市客车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12.52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3800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8700/9100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483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52.99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br w:type="page"/>
      </w:r>
    </w:p>
    <w:p>
      <w:pPr>
        <w:widowControl/>
        <w:numPr>
          <w:ilvl w:val="0"/>
          <w:numId w:val="13"/>
        </w:numPr>
        <w:snapToGrid w:val="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燃料电池商用车</w:t>
      </w:r>
    </w:p>
    <w:tbl>
      <w:tblPr>
        <w:tblStyle w:val="6"/>
        <w:tblW w:w="13992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752"/>
        <w:gridCol w:w="696"/>
        <w:gridCol w:w="1548"/>
        <w:gridCol w:w="1524"/>
        <w:gridCol w:w="3540"/>
        <w:gridCol w:w="1656"/>
        <w:gridCol w:w="1104"/>
        <w:gridCol w:w="912"/>
        <w:gridCol w:w="5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tblHeader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序号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企业名称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商标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产品型号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产品名称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纯电动续驶里程(km)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整车整备质量(kg)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燃料电池系统额定功率(kW)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驱动电机额定功率(kW)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1"/>
                <w:szCs w:val="21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厦门金龙旅行车有限公司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金旅牌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XML6105JFCEVJ0CY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130km(氢系统不工作)/650km(氢系统工作)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11700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XML6105JFCEVJ0CY1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140km(氢系统不工作)/650km(氢系统工作)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11900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78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XML6855JFCEVJ0CT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115km(氢系统不工作)/500km(氢系统工作)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9900/9600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中通客车控股股份有限公司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中通牌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LCK5095XBWFCEV7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燃料电池保温车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4900/5150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50.4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LCK6126FCEVGW1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燃料电池低入口城市客车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510(氢系统工作)/165(氢系统不工作)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12200/12600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LCK6860FCEVG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145(氢系统不工作)/500(氢系统工作)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8700/9200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南京金龙客车制造有限公司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开沃牌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NJL6100FCEV1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燃料电池低入口城市客车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200km(氢系统不工作)/450km(氢系统工作)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11500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90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NJL6859FCEV7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120km(氢系统不工作)/700km(氢系统工作)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9150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50.4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中车时代电动汽车股份有限公司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中国中车牌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TEG6102FCEV01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165(氢系统不工作)/650(氢系统工作)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12100/11700/11300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TEG6120FCEV02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180(氢系统不工作)/650(氢系统工作)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12300/12000/11700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TEG6120FCEV03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160(氢系统不工作)/630(氢系统工作)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12300/12000/11700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东风汽车集团有限公司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东风牌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EQ6850CACFCEV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130(氢系统不工作)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500(氢系统工作)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7915/8295/8675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75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上汽大通汽车有限公司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跃进牌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SH5127XXYZKFCEVWZ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燃料电池厢式运输车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6375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83.5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扬州亚星客车股份有限公司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亚星牌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JS6108GHFCEV1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510(氢系统工作)/165(氢系统不工作)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10800/11200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80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JS6128GHFCEV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600(氢系统工作)/140(氢系统不工作)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12000/12500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中国重型汽车集团有限公司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豪沃牌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ZZ6106GFCEVHQ1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210(氢系统不工作)/452(氢系统工作)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11550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ZZ6126GFCEVHQ1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150(氢系统不工作)/520(氢系统工作)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12400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郑州宇通客车股份有限公司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en-US"/>
              </w:rPr>
              <w:t>宇通牌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ZK6126FCEVG5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kern w:val="0"/>
                <w:sz w:val="21"/>
                <w:szCs w:val="21"/>
                <w:lang w:eastAsia="zh-CN"/>
              </w:rPr>
              <w:t>燃料电池低入口城市客车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150(氢系统不工作)/700(氢系统工作)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12350/12800/13250/13700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  <w:t>100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Cs/>
                <w:spacing w:val="-12"/>
                <w:kern w:val="0"/>
                <w:sz w:val="21"/>
                <w:szCs w:val="21"/>
                <w:lang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011A7"/>
    <w:multiLevelType w:val="singleLevel"/>
    <w:tmpl w:val="83E011A7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eastAsia" w:ascii="仿宋_GB2312" w:hAnsi="Times New Roman" w:eastAsia="仿宋_GB2312"/>
        <w:sz w:val="21"/>
        <w:szCs w:val="21"/>
      </w:rPr>
    </w:lvl>
  </w:abstractNum>
  <w:abstractNum w:abstractNumId="1">
    <w:nsid w:val="B798AF2D"/>
    <w:multiLevelType w:val="singleLevel"/>
    <w:tmpl w:val="B798AF2D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2">
    <w:nsid w:val="BC38D7D3"/>
    <w:multiLevelType w:val="singleLevel"/>
    <w:tmpl w:val="BC38D7D3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C2F5720A"/>
    <w:multiLevelType w:val="singleLevel"/>
    <w:tmpl w:val="C2F5720A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eastAsia" w:ascii="仿宋_GB2312" w:hAnsi="Times New Roman" w:eastAsia="仿宋_GB2312"/>
        <w:sz w:val="21"/>
        <w:szCs w:val="21"/>
      </w:rPr>
    </w:lvl>
  </w:abstractNum>
  <w:abstractNum w:abstractNumId="4">
    <w:nsid w:val="D74C9681"/>
    <w:multiLevelType w:val="singleLevel"/>
    <w:tmpl w:val="D74C9681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5">
    <w:nsid w:val="DBD4367E"/>
    <w:multiLevelType w:val="singleLevel"/>
    <w:tmpl w:val="DBD4367E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6">
    <w:nsid w:val="05A6252A"/>
    <w:multiLevelType w:val="singleLevel"/>
    <w:tmpl w:val="05A6252A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7">
    <w:nsid w:val="1039E332"/>
    <w:multiLevelType w:val="singleLevel"/>
    <w:tmpl w:val="1039E33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165A9C16"/>
    <w:multiLevelType w:val="singleLevel"/>
    <w:tmpl w:val="165A9C16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eastAsia" w:ascii="仿宋_GB2312" w:eastAsia="仿宋_GB2312"/>
        <w:sz w:val="21"/>
        <w:szCs w:val="21"/>
      </w:rPr>
    </w:lvl>
  </w:abstractNum>
  <w:abstractNum w:abstractNumId="9">
    <w:nsid w:val="21D97938"/>
    <w:multiLevelType w:val="singleLevel"/>
    <w:tmpl w:val="21D97938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eastAsia" w:ascii="仿宋_GB2312" w:eastAsia="仿宋_GB2312"/>
        <w:sz w:val="21"/>
        <w:szCs w:val="21"/>
      </w:rPr>
    </w:lvl>
  </w:abstractNum>
  <w:abstractNum w:abstractNumId="10">
    <w:nsid w:val="36E24BD2"/>
    <w:multiLevelType w:val="singleLevel"/>
    <w:tmpl w:val="36E24BD2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abstractNum w:abstractNumId="11">
    <w:nsid w:val="3EFE69C2"/>
    <w:multiLevelType w:val="multilevel"/>
    <w:tmpl w:val="3EFE69C2"/>
    <w:lvl w:ilvl="0" w:tentative="0">
      <w:start w:val="1"/>
      <w:numFmt w:val="decimal"/>
      <w:lvlText w:val="%1"/>
      <w:lvlJc w:val="right"/>
      <w:pPr>
        <w:ind w:left="81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37" w:hanging="420"/>
      </w:pPr>
    </w:lvl>
    <w:lvl w:ilvl="2" w:tentative="0">
      <w:start w:val="1"/>
      <w:numFmt w:val="lowerRoman"/>
      <w:lvlText w:val="%3."/>
      <w:lvlJc w:val="right"/>
      <w:pPr>
        <w:ind w:left="1657" w:hanging="420"/>
      </w:pPr>
    </w:lvl>
    <w:lvl w:ilvl="3" w:tentative="0">
      <w:start w:val="1"/>
      <w:numFmt w:val="decimal"/>
      <w:lvlText w:val="%4."/>
      <w:lvlJc w:val="left"/>
      <w:pPr>
        <w:ind w:left="2077" w:hanging="420"/>
      </w:pPr>
    </w:lvl>
    <w:lvl w:ilvl="4" w:tentative="0">
      <w:start w:val="1"/>
      <w:numFmt w:val="lowerLetter"/>
      <w:lvlText w:val="%5)"/>
      <w:lvlJc w:val="left"/>
      <w:pPr>
        <w:ind w:left="2497" w:hanging="420"/>
      </w:pPr>
    </w:lvl>
    <w:lvl w:ilvl="5" w:tentative="0">
      <w:start w:val="1"/>
      <w:numFmt w:val="lowerRoman"/>
      <w:lvlText w:val="%6."/>
      <w:lvlJc w:val="right"/>
      <w:pPr>
        <w:ind w:left="2917" w:hanging="420"/>
      </w:pPr>
    </w:lvl>
    <w:lvl w:ilvl="6" w:tentative="0">
      <w:start w:val="1"/>
      <w:numFmt w:val="decimal"/>
      <w:lvlText w:val="%7."/>
      <w:lvlJc w:val="left"/>
      <w:pPr>
        <w:ind w:left="3337" w:hanging="420"/>
      </w:pPr>
    </w:lvl>
    <w:lvl w:ilvl="7" w:tentative="0">
      <w:start w:val="1"/>
      <w:numFmt w:val="lowerLetter"/>
      <w:lvlText w:val="%8)"/>
      <w:lvlJc w:val="left"/>
      <w:pPr>
        <w:ind w:left="3757" w:hanging="420"/>
      </w:pPr>
    </w:lvl>
    <w:lvl w:ilvl="8" w:tentative="0">
      <w:start w:val="1"/>
      <w:numFmt w:val="lowerRoman"/>
      <w:lvlText w:val="%9."/>
      <w:lvlJc w:val="right"/>
      <w:pPr>
        <w:ind w:left="4177" w:hanging="420"/>
      </w:pPr>
    </w:lvl>
  </w:abstractNum>
  <w:abstractNum w:abstractNumId="12">
    <w:nsid w:val="56E38046"/>
    <w:multiLevelType w:val="singleLevel"/>
    <w:tmpl w:val="56E38046"/>
    <w:lvl w:ilvl="0" w:tentative="0">
      <w:start w:val="2"/>
      <w:numFmt w:val="decimal"/>
      <w:suff w:val="nothing"/>
      <w:lvlText w:val="（%1）"/>
      <w:lvlJc w:val="left"/>
    </w:lvl>
  </w:abstractNum>
  <w:abstractNum w:abstractNumId="13">
    <w:nsid w:val="7EC9A54C"/>
    <w:multiLevelType w:val="singleLevel"/>
    <w:tmpl w:val="7EC9A54C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eastAsia" w:ascii="仿宋_GB2312" w:eastAsia="仿宋_GB2312"/>
        <w:sz w:val="21"/>
        <w:szCs w:val="21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6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8B"/>
    <w:rsid w:val="0027337E"/>
    <w:rsid w:val="002A41D4"/>
    <w:rsid w:val="002E1BF6"/>
    <w:rsid w:val="005C36CE"/>
    <w:rsid w:val="00697D22"/>
    <w:rsid w:val="00944C8B"/>
    <w:rsid w:val="00B9194C"/>
    <w:rsid w:val="00C65135"/>
    <w:rsid w:val="00CB5F99"/>
    <w:rsid w:val="01F74268"/>
    <w:rsid w:val="02AE2C25"/>
    <w:rsid w:val="03A81EC5"/>
    <w:rsid w:val="05F60EE4"/>
    <w:rsid w:val="061A6B58"/>
    <w:rsid w:val="0681721B"/>
    <w:rsid w:val="09F43832"/>
    <w:rsid w:val="0BA37372"/>
    <w:rsid w:val="0F9104DA"/>
    <w:rsid w:val="129C7776"/>
    <w:rsid w:val="12C64197"/>
    <w:rsid w:val="132604C8"/>
    <w:rsid w:val="19E260B3"/>
    <w:rsid w:val="21961AA2"/>
    <w:rsid w:val="229B678A"/>
    <w:rsid w:val="25626637"/>
    <w:rsid w:val="2A243905"/>
    <w:rsid w:val="2C5D6F76"/>
    <w:rsid w:val="2E3F6A70"/>
    <w:rsid w:val="31F03330"/>
    <w:rsid w:val="324B4C61"/>
    <w:rsid w:val="39023E33"/>
    <w:rsid w:val="3B6F7D94"/>
    <w:rsid w:val="419B4F15"/>
    <w:rsid w:val="46335478"/>
    <w:rsid w:val="46F3068B"/>
    <w:rsid w:val="480E3347"/>
    <w:rsid w:val="4A570392"/>
    <w:rsid w:val="4CEA204D"/>
    <w:rsid w:val="4D416E97"/>
    <w:rsid w:val="523E30D9"/>
    <w:rsid w:val="526A3B6B"/>
    <w:rsid w:val="526C06B9"/>
    <w:rsid w:val="52795DB4"/>
    <w:rsid w:val="53064BB0"/>
    <w:rsid w:val="57787448"/>
    <w:rsid w:val="59D14DA2"/>
    <w:rsid w:val="5C6A14E7"/>
    <w:rsid w:val="628F1810"/>
    <w:rsid w:val="63300301"/>
    <w:rsid w:val="65F53E30"/>
    <w:rsid w:val="67593813"/>
    <w:rsid w:val="67833ACC"/>
    <w:rsid w:val="693018AA"/>
    <w:rsid w:val="6BB9769F"/>
    <w:rsid w:val="6C5A4994"/>
    <w:rsid w:val="6C9E39E4"/>
    <w:rsid w:val="71BE022C"/>
    <w:rsid w:val="75EE7923"/>
    <w:rsid w:val="78B53FFB"/>
    <w:rsid w:val="7AE06E6A"/>
    <w:rsid w:val="7E131CDB"/>
    <w:rsid w:val="7EBD0375"/>
    <w:rsid w:val="7FB1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05"/>
      <w:outlineLvl w:val="0"/>
    </w:pPr>
    <w:rPr>
      <w:rFonts w:ascii="微软雅黑" w:hAnsi="微软雅黑" w:eastAsia="微软雅黑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781"/>
      <w:outlineLvl w:val="1"/>
    </w:pPr>
    <w:rPr>
      <w:rFonts w:ascii="微软雅黑" w:hAnsi="微软雅黑" w:eastAsia="微软雅黑"/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21"/>
    <w:basedOn w:val="7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9">
    <w:name w:val="font01"/>
    <w:basedOn w:val="7"/>
    <w:qFormat/>
    <w:uiPriority w:val="0"/>
    <w:rPr>
      <w:rFonts w:hint="eastAsia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106EA-88C0-4701-8072-B1A7A5D3031B}">
  <ds:schemaRefs/>
</ds:datastoreItem>
</file>

<file path=customXml/itemProps3.xml><?xml version="1.0" encoding="utf-8"?>
<ds:datastoreItem xmlns:ds="http://schemas.openxmlformats.org/officeDocument/2006/customXml" ds:itemID="{C63883C6-A48E-4DB7-9B3E-FE3958AE9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2246</Words>
  <Characters>12805</Characters>
  <Lines>106</Lines>
  <Paragraphs>30</Paragraphs>
  <TotalTime>40</TotalTime>
  <ScaleCrop>false</ScaleCrop>
  <LinksUpToDate>false</LinksUpToDate>
  <CharactersWithSpaces>15021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2019-12-19T03:41:00Z</dcterms:created>
  <dc:creator>MYMY</dc:creator>
  <cp:lastModifiedBy>42925</cp:lastModifiedBy>
  <dcterms:modified xsi:type="dcterms:W3CDTF">2020-02-20T03:40:37Z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